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atka"/>
        <w:tblW w:w="5516" w:type="pct"/>
        <w:tblInd w:w="-601" w:type="dxa"/>
        <w:tblLayout w:type="fixed"/>
        <w:tblLook w:val="04A0" w:firstRow="1" w:lastRow="0" w:firstColumn="1" w:lastColumn="0" w:noHBand="0" w:noVBand="1"/>
      </w:tblPr>
      <w:tblGrid>
        <w:gridCol w:w="880"/>
        <w:gridCol w:w="1133"/>
        <w:gridCol w:w="5388"/>
        <w:gridCol w:w="1417"/>
        <w:gridCol w:w="6620"/>
      </w:tblGrid>
      <w:tr w:rsidR="009C3592" w:rsidRPr="007E3196" w14:paraId="1103A86E" w14:textId="77777777" w:rsidTr="006A6148">
        <w:trPr>
          <w:trHeight w:val="300"/>
        </w:trPr>
        <w:tc>
          <w:tcPr>
            <w:tcW w:w="5000" w:type="pct"/>
            <w:gridSpan w:val="5"/>
            <w:noWrap/>
          </w:tcPr>
          <w:p w14:paraId="68A80639" w14:textId="77777777" w:rsidR="009C3592" w:rsidRPr="007E3196" w:rsidRDefault="009C3592" w:rsidP="006A6148">
            <w:pPr>
              <w:spacing w:after="0"/>
              <w:jc w:val="center"/>
              <w:rPr>
                <w:rFonts w:ascii="Calibri" w:hAnsi="Calibri" w:cs="Calibri"/>
                <w:b/>
                <w:bCs/>
                <w:sz w:val="24"/>
                <w:szCs w:val="24"/>
              </w:rPr>
            </w:pPr>
            <w:bookmarkStart w:id="0" w:name="_GoBack"/>
            <w:bookmarkEnd w:id="0"/>
            <w:r w:rsidRPr="007E3196">
              <w:rPr>
                <w:rFonts w:ascii="Calibri" w:hAnsi="Calibri" w:cs="Calibri"/>
                <w:b/>
                <w:bCs/>
                <w:sz w:val="24"/>
                <w:szCs w:val="24"/>
              </w:rPr>
              <w:t>TABELA ZGODNOŚCI</w:t>
            </w:r>
          </w:p>
        </w:tc>
      </w:tr>
      <w:tr w:rsidR="009C3592" w:rsidRPr="007E3196" w14:paraId="122BF38C" w14:textId="77777777" w:rsidTr="008E5C91">
        <w:trPr>
          <w:trHeight w:val="300"/>
        </w:trPr>
        <w:tc>
          <w:tcPr>
            <w:tcW w:w="652" w:type="pct"/>
            <w:gridSpan w:val="2"/>
            <w:noWrap/>
          </w:tcPr>
          <w:p w14:paraId="546130C4" w14:textId="77777777" w:rsidR="009C3592" w:rsidRPr="007E3196" w:rsidRDefault="009C3592" w:rsidP="006A6148">
            <w:pPr>
              <w:spacing w:after="0"/>
              <w:jc w:val="center"/>
              <w:rPr>
                <w:rFonts w:ascii="Calibri" w:hAnsi="Calibri" w:cs="Calibri"/>
                <w:b/>
                <w:bCs/>
                <w:sz w:val="24"/>
                <w:szCs w:val="24"/>
              </w:rPr>
            </w:pPr>
            <w:r w:rsidRPr="007E3196">
              <w:rPr>
                <w:rFonts w:ascii="Calibri" w:hAnsi="Calibri" w:cs="Calibri"/>
                <w:b/>
                <w:bCs/>
                <w:sz w:val="24"/>
                <w:szCs w:val="24"/>
              </w:rPr>
              <w:t>TYTUŁ PROJEKTU</w:t>
            </w:r>
          </w:p>
        </w:tc>
        <w:tc>
          <w:tcPr>
            <w:tcW w:w="4348" w:type="pct"/>
            <w:gridSpan w:val="3"/>
            <w:noWrap/>
          </w:tcPr>
          <w:p w14:paraId="2F98C0DF" w14:textId="77777777" w:rsidR="009C3592" w:rsidRPr="007E3196" w:rsidRDefault="009C3592" w:rsidP="009C3592">
            <w:pPr>
              <w:spacing w:after="0"/>
              <w:rPr>
                <w:rFonts w:ascii="Calibri" w:hAnsi="Calibri" w:cs="Calibri"/>
                <w:bCs/>
                <w:sz w:val="24"/>
                <w:szCs w:val="24"/>
              </w:rPr>
            </w:pPr>
            <w:r w:rsidRPr="007E3196">
              <w:rPr>
                <w:rFonts w:ascii="Calibri" w:hAnsi="Calibri" w:cs="Calibri"/>
                <w:bCs/>
                <w:sz w:val="24"/>
                <w:szCs w:val="24"/>
              </w:rPr>
              <w:t xml:space="preserve">Ustawa o zmianie ustawy o krajowym systemie cyberbezpieczeństwa </w:t>
            </w:r>
          </w:p>
        </w:tc>
      </w:tr>
      <w:tr w:rsidR="009C3592" w:rsidRPr="007E3196" w14:paraId="0C332042" w14:textId="77777777" w:rsidTr="008E5C91">
        <w:trPr>
          <w:trHeight w:val="300"/>
        </w:trPr>
        <w:tc>
          <w:tcPr>
            <w:tcW w:w="652" w:type="pct"/>
            <w:gridSpan w:val="2"/>
            <w:noWrap/>
          </w:tcPr>
          <w:p w14:paraId="3B2AEEBE" w14:textId="77777777" w:rsidR="009C3592" w:rsidRPr="007E3196" w:rsidRDefault="009C3592" w:rsidP="006A6148">
            <w:pPr>
              <w:spacing w:after="0"/>
              <w:jc w:val="center"/>
              <w:rPr>
                <w:rFonts w:ascii="Calibri" w:hAnsi="Calibri" w:cs="Calibri"/>
                <w:b/>
                <w:bCs/>
                <w:sz w:val="24"/>
                <w:szCs w:val="24"/>
              </w:rPr>
            </w:pPr>
            <w:r w:rsidRPr="007E3196">
              <w:rPr>
                <w:rFonts w:ascii="Calibri" w:hAnsi="Calibri" w:cs="Calibri"/>
                <w:b/>
                <w:bCs/>
                <w:sz w:val="24"/>
                <w:szCs w:val="24"/>
              </w:rPr>
              <w:t>TYTUŁ WDRAŻANEGO AKTU PRAWNEGO</w:t>
            </w:r>
          </w:p>
        </w:tc>
        <w:tc>
          <w:tcPr>
            <w:tcW w:w="4348" w:type="pct"/>
            <w:gridSpan w:val="3"/>
            <w:noWrap/>
          </w:tcPr>
          <w:p w14:paraId="7915C14B" w14:textId="77777777" w:rsidR="009C3592" w:rsidRPr="007E3196" w:rsidRDefault="009C3592" w:rsidP="006A6148">
            <w:pPr>
              <w:pStyle w:val="Default"/>
              <w:rPr>
                <w:rFonts w:ascii="Calibri" w:hAnsi="Calibri" w:cs="Calibri"/>
              </w:rPr>
            </w:pPr>
            <w:r w:rsidRPr="007E3196">
              <w:rPr>
                <w:rFonts w:ascii="Calibri" w:hAnsi="Calibri" w:cs="Calibri"/>
                <w:color w:val="444444"/>
                <w:shd w:val="clear" w:color="auto" w:fill="FFFFFF"/>
              </w:rPr>
              <w:t>Rozporządzenie Parlamentu Europejskiego i Rady (UE) 2019/881 z dnia 17 kwietnia 2019 r. w sprawie ENISA (Agencji Unii Europejskiej ds. Cyberbezpieczeństwa) oraz certyfikacji cyberbezpieczeństwa w zakresie technologii informacyjno-komunikacyjnych oraz uchylenia rozporządzenia (UE) nr 526/2013 (akt o cyberbezpieczeństwie) </w:t>
            </w:r>
          </w:p>
          <w:p w14:paraId="52A54505" w14:textId="77777777" w:rsidR="009C3592" w:rsidRPr="007E3196" w:rsidRDefault="009C3592" w:rsidP="006A6148">
            <w:pPr>
              <w:pStyle w:val="Default"/>
              <w:rPr>
                <w:rFonts w:ascii="Calibri" w:hAnsi="Calibri" w:cs="Calibri"/>
              </w:rPr>
            </w:pPr>
          </w:p>
          <w:tbl>
            <w:tblPr>
              <w:tblW w:w="0" w:type="auto"/>
              <w:tblBorders>
                <w:top w:val="nil"/>
                <w:left w:val="nil"/>
                <w:bottom w:val="nil"/>
                <w:right w:val="nil"/>
              </w:tblBorders>
              <w:tblLayout w:type="fixed"/>
              <w:tblLook w:val="0000" w:firstRow="0" w:lastRow="0" w:firstColumn="0" w:lastColumn="0" w:noHBand="0" w:noVBand="0"/>
            </w:tblPr>
            <w:tblGrid>
              <w:gridCol w:w="13159"/>
            </w:tblGrid>
            <w:tr w:rsidR="009C3592" w:rsidRPr="007E3196" w14:paraId="55950B4F" w14:textId="77777777" w:rsidTr="006A6148">
              <w:trPr>
                <w:trHeight w:val="353"/>
              </w:trPr>
              <w:tc>
                <w:tcPr>
                  <w:tcW w:w="13159" w:type="dxa"/>
                </w:tcPr>
                <w:p w14:paraId="2955A483" w14:textId="77777777" w:rsidR="009C3592" w:rsidRPr="007E3196" w:rsidRDefault="009C3592" w:rsidP="006A6148">
                  <w:pPr>
                    <w:pStyle w:val="Default"/>
                    <w:rPr>
                      <w:rFonts w:ascii="Calibri" w:hAnsi="Calibri" w:cs="Calibri"/>
                    </w:rPr>
                  </w:pPr>
                </w:p>
              </w:tc>
            </w:tr>
          </w:tbl>
          <w:p w14:paraId="51DFA7BF" w14:textId="77777777" w:rsidR="009C3592" w:rsidRPr="007E3196" w:rsidRDefault="009C3592" w:rsidP="006A6148">
            <w:pPr>
              <w:spacing w:after="0"/>
              <w:jc w:val="center"/>
              <w:rPr>
                <w:rFonts w:ascii="Calibri" w:hAnsi="Calibri" w:cs="Calibri"/>
                <w:b/>
                <w:bCs/>
                <w:sz w:val="24"/>
                <w:szCs w:val="24"/>
              </w:rPr>
            </w:pPr>
          </w:p>
        </w:tc>
      </w:tr>
      <w:tr w:rsidR="009C3592" w:rsidRPr="007E3196" w14:paraId="5E9BA17E" w14:textId="77777777" w:rsidTr="008E5C91">
        <w:trPr>
          <w:trHeight w:val="1290"/>
        </w:trPr>
        <w:tc>
          <w:tcPr>
            <w:tcW w:w="652" w:type="pct"/>
            <w:gridSpan w:val="2"/>
            <w:noWrap/>
          </w:tcPr>
          <w:p w14:paraId="20693D99" w14:textId="77777777" w:rsidR="009C3592" w:rsidRPr="007E3196" w:rsidRDefault="009C3592" w:rsidP="006A6148">
            <w:pPr>
              <w:spacing w:after="0"/>
              <w:jc w:val="center"/>
              <w:rPr>
                <w:rFonts w:ascii="Calibri" w:hAnsi="Calibri" w:cs="Calibri"/>
                <w:b/>
                <w:bCs/>
                <w:sz w:val="24"/>
                <w:szCs w:val="24"/>
              </w:rPr>
            </w:pPr>
            <w:r w:rsidRPr="007E3196">
              <w:rPr>
                <w:rFonts w:ascii="Calibri" w:hAnsi="Calibri" w:cs="Calibri"/>
                <w:b/>
                <w:bCs/>
                <w:sz w:val="24"/>
                <w:szCs w:val="24"/>
              </w:rPr>
              <w:t>WYJAŚNIENIE TERMINU WEJŚCIA W ŻYCIE PROJEKTU</w:t>
            </w:r>
          </w:p>
        </w:tc>
        <w:tc>
          <w:tcPr>
            <w:tcW w:w="4348" w:type="pct"/>
            <w:gridSpan w:val="3"/>
            <w:noWrap/>
          </w:tcPr>
          <w:p w14:paraId="006CE436" w14:textId="77777777" w:rsidR="009C3592" w:rsidRPr="007E3196" w:rsidRDefault="009C3592" w:rsidP="009C3592">
            <w:pPr>
              <w:spacing w:after="0"/>
              <w:rPr>
                <w:rFonts w:ascii="Calibri" w:hAnsi="Calibri" w:cs="Calibri"/>
                <w:bCs/>
                <w:sz w:val="24"/>
                <w:szCs w:val="24"/>
              </w:rPr>
            </w:pPr>
            <w:r w:rsidRPr="007E3196">
              <w:rPr>
                <w:rFonts w:ascii="Calibri" w:hAnsi="Calibri" w:cs="Calibri"/>
                <w:bCs/>
                <w:sz w:val="24"/>
                <w:szCs w:val="24"/>
              </w:rPr>
              <w:t>Termin wejścia w życie uwzględnia konieczność podjęcia niezbędnych działań przez krajowy organ certyfikacji cyberbezpieczeństwa oraz termin na implementację aktu o cyberbezpieczeństwie – 28 czerwca 2021.</w:t>
            </w:r>
          </w:p>
          <w:p w14:paraId="6C7BA5FC" w14:textId="77777777" w:rsidR="009C3592" w:rsidRPr="007E3196" w:rsidRDefault="009C3592" w:rsidP="009C3592">
            <w:pPr>
              <w:spacing w:after="0"/>
              <w:rPr>
                <w:rFonts w:ascii="Calibri" w:hAnsi="Calibri" w:cs="Calibri"/>
                <w:b/>
                <w:bCs/>
                <w:sz w:val="24"/>
                <w:szCs w:val="24"/>
              </w:rPr>
            </w:pPr>
          </w:p>
        </w:tc>
      </w:tr>
      <w:tr w:rsidR="005B26E6" w:rsidRPr="007E3196" w14:paraId="5857D017" w14:textId="77777777" w:rsidTr="006A6221">
        <w:trPr>
          <w:trHeight w:val="300"/>
        </w:trPr>
        <w:tc>
          <w:tcPr>
            <w:tcW w:w="285" w:type="pct"/>
            <w:noWrap/>
          </w:tcPr>
          <w:p w14:paraId="138F4833" w14:textId="05056C69" w:rsidR="005B26E6" w:rsidRPr="00EE02DF" w:rsidRDefault="005B26E6" w:rsidP="006A6148">
            <w:pPr>
              <w:spacing w:after="0"/>
              <w:jc w:val="center"/>
              <w:rPr>
                <w:rFonts w:ascii="Calibri" w:hAnsi="Calibri" w:cs="Calibri"/>
                <w:b/>
                <w:bCs/>
                <w:sz w:val="24"/>
                <w:szCs w:val="24"/>
              </w:rPr>
            </w:pPr>
            <w:r w:rsidRPr="00EE02DF">
              <w:rPr>
                <w:rFonts w:ascii="Calibri" w:hAnsi="Calibri" w:cs="Calibri"/>
                <w:b/>
                <w:bCs/>
                <w:sz w:val="24"/>
                <w:szCs w:val="24"/>
              </w:rPr>
              <w:t>l.p.</w:t>
            </w:r>
          </w:p>
        </w:tc>
        <w:tc>
          <w:tcPr>
            <w:tcW w:w="367" w:type="pct"/>
            <w:noWrap/>
          </w:tcPr>
          <w:p w14:paraId="7AD195CE" w14:textId="77777777" w:rsidR="005B26E6" w:rsidRPr="00EE02DF" w:rsidRDefault="005B26E6" w:rsidP="006A6221">
            <w:pPr>
              <w:spacing w:after="0"/>
              <w:rPr>
                <w:rFonts w:ascii="Calibri" w:hAnsi="Calibri" w:cs="Calibri"/>
                <w:b/>
                <w:bCs/>
                <w:sz w:val="24"/>
                <w:szCs w:val="24"/>
              </w:rPr>
            </w:pPr>
            <w:r w:rsidRPr="00EE02DF">
              <w:rPr>
                <w:rFonts w:ascii="Calibri" w:hAnsi="Calibri" w:cs="Calibri"/>
                <w:b/>
                <w:bCs/>
                <w:sz w:val="24"/>
                <w:szCs w:val="24"/>
              </w:rPr>
              <w:t>jednostka redakcyjna</w:t>
            </w:r>
          </w:p>
          <w:p w14:paraId="556CF266" w14:textId="77777777" w:rsidR="005B26E6" w:rsidRPr="00EE02DF" w:rsidRDefault="005B26E6" w:rsidP="006A6221">
            <w:pPr>
              <w:spacing w:after="0"/>
              <w:rPr>
                <w:rFonts w:ascii="Calibri" w:hAnsi="Calibri" w:cs="Calibri"/>
                <w:b/>
                <w:bCs/>
                <w:sz w:val="24"/>
                <w:szCs w:val="24"/>
              </w:rPr>
            </w:pPr>
            <w:r w:rsidRPr="00EE02DF">
              <w:rPr>
                <w:rFonts w:ascii="Calibri" w:hAnsi="Calibri" w:cs="Calibri"/>
                <w:b/>
                <w:bCs/>
                <w:sz w:val="24"/>
                <w:szCs w:val="24"/>
              </w:rPr>
              <w:t>aktu o cyberbezpieczeństwie</w:t>
            </w:r>
          </w:p>
        </w:tc>
        <w:tc>
          <w:tcPr>
            <w:tcW w:w="1745" w:type="pct"/>
            <w:noWrap/>
          </w:tcPr>
          <w:p w14:paraId="4F9C28EB" w14:textId="77777777" w:rsidR="005B26E6" w:rsidRPr="00EE02DF" w:rsidRDefault="005B26E6" w:rsidP="006A6148">
            <w:pPr>
              <w:spacing w:after="0"/>
              <w:jc w:val="center"/>
              <w:rPr>
                <w:rFonts w:ascii="Calibri" w:hAnsi="Calibri" w:cs="Calibri"/>
                <w:bCs/>
                <w:sz w:val="24"/>
                <w:szCs w:val="24"/>
              </w:rPr>
            </w:pPr>
            <w:r w:rsidRPr="00EE02DF">
              <w:rPr>
                <w:rFonts w:ascii="Calibri" w:hAnsi="Calibri" w:cs="Calibri"/>
                <w:bCs/>
                <w:sz w:val="24"/>
                <w:szCs w:val="24"/>
              </w:rPr>
              <w:t>treść przepisu UE</w:t>
            </w:r>
          </w:p>
          <w:p w14:paraId="34DA8E7F" w14:textId="77777777" w:rsidR="005B26E6" w:rsidRPr="00EE02DF" w:rsidRDefault="005B26E6" w:rsidP="006A6148">
            <w:pPr>
              <w:spacing w:after="0"/>
              <w:jc w:val="center"/>
              <w:rPr>
                <w:rFonts w:ascii="Calibri" w:hAnsi="Calibri" w:cs="Calibri"/>
                <w:bCs/>
                <w:sz w:val="24"/>
                <w:szCs w:val="24"/>
              </w:rPr>
            </w:pPr>
          </w:p>
        </w:tc>
        <w:tc>
          <w:tcPr>
            <w:tcW w:w="459" w:type="pct"/>
          </w:tcPr>
          <w:p w14:paraId="3F9970C8" w14:textId="77777777" w:rsidR="005B26E6" w:rsidRPr="00EE02DF" w:rsidRDefault="005B26E6" w:rsidP="006A6148">
            <w:pPr>
              <w:spacing w:after="0"/>
              <w:jc w:val="center"/>
              <w:rPr>
                <w:rFonts w:ascii="Calibri" w:hAnsi="Calibri" w:cs="Calibri"/>
                <w:b/>
                <w:bCs/>
                <w:sz w:val="24"/>
                <w:szCs w:val="24"/>
              </w:rPr>
            </w:pPr>
            <w:r w:rsidRPr="00EE02DF">
              <w:rPr>
                <w:rFonts w:ascii="Calibri" w:hAnsi="Calibri" w:cs="Calibri"/>
                <w:b/>
                <w:bCs/>
                <w:sz w:val="24"/>
                <w:szCs w:val="24"/>
              </w:rPr>
              <w:t>jednostka redakcyjna</w:t>
            </w:r>
          </w:p>
          <w:p w14:paraId="7C888FE7" w14:textId="77777777" w:rsidR="005B26E6" w:rsidRPr="00EE02DF" w:rsidRDefault="005B26E6" w:rsidP="005046B2">
            <w:pPr>
              <w:spacing w:after="0"/>
              <w:jc w:val="center"/>
              <w:rPr>
                <w:rFonts w:ascii="Calibri" w:hAnsi="Calibri" w:cs="Calibri"/>
                <w:b/>
                <w:bCs/>
                <w:sz w:val="24"/>
                <w:szCs w:val="24"/>
              </w:rPr>
            </w:pPr>
            <w:r w:rsidRPr="00EE02DF">
              <w:rPr>
                <w:rFonts w:ascii="Calibri" w:hAnsi="Calibri" w:cs="Calibri"/>
                <w:b/>
                <w:bCs/>
                <w:sz w:val="24"/>
                <w:szCs w:val="24"/>
              </w:rPr>
              <w:t xml:space="preserve">ustawy </w:t>
            </w:r>
          </w:p>
        </w:tc>
        <w:tc>
          <w:tcPr>
            <w:tcW w:w="2144" w:type="pct"/>
            <w:noWrap/>
          </w:tcPr>
          <w:p w14:paraId="1E059CA9" w14:textId="77777777" w:rsidR="005B26E6" w:rsidRPr="00EE02DF" w:rsidRDefault="005B26E6" w:rsidP="009C3592">
            <w:pPr>
              <w:spacing w:after="0"/>
              <w:rPr>
                <w:rFonts w:ascii="Calibri" w:hAnsi="Calibri" w:cs="Calibri"/>
                <w:b/>
                <w:bCs/>
                <w:sz w:val="24"/>
                <w:szCs w:val="24"/>
              </w:rPr>
            </w:pPr>
            <w:r w:rsidRPr="00EE02DF">
              <w:rPr>
                <w:rFonts w:ascii="Calibri" w:hAnsi="Calibri" w:cs="Calibri"/>
                <w:b/>
                <w:bCs/>
                <w:sz w:val="24"/>
                <w:szCs w:val="24"/>
              </w:rPr>
              <w:t>treść przepisu/przepisów projektu ustawy</w:t>
            </w:r>
          </w:p>
        </w:tc>
      </w:tr>
      <w:tr w:rsidR="00800D74" w:rsidRPr="007E3196" w14:paraId="34ED9C62" w14:textId="77777777" w:rsidTr="006A6221">
        <w:trPr>
          <w:trHeight w:val="300"/>
        </w:trPr>
        <w:tc>
          <w:tcPr>
            <w:tcW w:w="285" w:type="pct"/>
            <w:noWrap/>
          </w:tcPr>
          <w:p w14:paraId="5C0FF7DA" w14:textId="77777777" w:rsidR="00800D74" w:rsidRPr="00EE02DF" w:rsidRDefault="00800D74" w:rsidP="00896B0C">
            <w:pPr>
              <w:pStyle w:val="Akapitzlist"/>
              <w:numPr>
                <w:ilvl w:val="0"/>
                <w:numId w:val="14"/>
              </w:numPr>
              <w:spacing w:after="0"/>
              <w:jc w:val="center"/>
              <w:rPr>
                <w:rFonts w:ascii="Calibri" w:hAnsi="Calibri" w:cs="Calibri"/>
                <w:b/>
                <w:bCs/>
                <w:sz w:val="24"/>
                <w:szCs w:val="24"/>
              </w:rPr>
            </w:pPr>
          </w:p>
        </w:tc>
        <w:tc>
          <w:tcPr>
            <w:tcW w:w="367" w:type="pct"/>
            <w:noWrap/>
          </w:tcPr>
          <w:p w14:paraId="6BA4584F" w14:textId="2DD88B1D" w:rsidR="00800D74" w:rsidRPr="00EE02DF" w:rsidRDefault="00800D74" w:rsidP="006A6221">
            <w:pPr>
              <w:spacing w:after="0"/>
              <w:rPr>
                <w:rFonts w:ascii="Calibri" w:hAnsi="Calibri" w:cs="Calibri"/>
                <w:bCs/>
                <w:sz w:val="24"/>
                <w:szCs w:val="24"/>
              </w:rPr>
            </w:pPr>
            <w:r w:rsidRPr="00EE02DF">
              <w:rPr>
                <w:rFonts w:ascii="Calibri" w:hAnsi="Calibri" w:cs="Calibri"/>
                <w:bCs/>
                <w:sz w:val="24"/>
                <w:szCs w:val="24"/>
              </w:rPr>
              <w:t xml:space="preserve">Art. 2 pkt 1 </w:t>
            </w:r>
          </w:p>
        </w:tc>
        <w:tc>
          <w:tcPr>
            <w:tcW w:w="1745" w:type="pct"/>
            <w:noWrap/>
          </w:tcPr>
          <w:p w14:paraId="1ADCC10B" w14:textId="10B81E0F" w:rsidR="00800D74" w:rsidRPr="00EE02DF" w:rsidRDefault="00800D74" w:rsidP="00800D74">
            <w:pPr>
              <w:spacing w:after="0"/>
              <w:rPr>
                <w:rFonts w:ascii="Calibri" w:hAnsi="Calibri" w:cs="Calibri"/>
                <w:bCs/>
                <w:sz w:val="24"/>
                <w:szCs w:val="24"/>
              </w:rPr>
            </w:pPr>
            <w:r w:rsidRPr="00EE02DF">
              <w:rPr>
                <w:rFonts w:ascii="Calibri" w:hAnsi="Calibri" w:cs="Calibri"/>
                <w:bCs/>
                <w:sz w:val="24"/>
                <w:szCs w:val="24"/>
              </w:rPr>
              <w:t>1) „cyberbezpieczeństwo” oznacza działania niezbędne do ochrony sieci i systemów informatycznych, użytkowników takich systemów oraz innych osób przed cyberzagrożeniami;</w:t>
            </w:r>
          </w:p>
        </w:tc>
        <w:tc>
          <w:tcPr>
            <w:tcW w:w="459" w:type="pct"/>
          </w:tcPr>
          <w:p w14:paraId="21E67DAB" w14:textId="4E539C76" w:rsidR="00800D74" w:rsidRPr="00EE02DF" w:rsidRDefault="00800D74" w:rsidP="006A6148">
            <w:pPr>
              <w:spacing w:after="0"/>
              <w:jc w:val="center"/>
              <w:rPr>
                <w:rFonts w:ascii="Calibri" w:hAnsi="Calibri" w:cs="Calibri"/>
                <w:bCs/>
                <w:sz w:val="24"/>
                <w:szCs w:val="24"/>
              </w:rPr>
            </w:pPr>
            <w:r w:rsidRPr="00EE02DF">
              <w:rPr>
                <w:rFonts w:ascii="Calibri" w:hAnsi="Calibri" w:cs="Calibri"/>
                <w:bCs/>
                <w:sz w:val="24"/>
                <w:szCs w:val="24"/>
              </w:rPr>
              <w:t xml:space="preserve">Art. 2 ust 1 pkt 4 </w:t>
            </w:r>
          </w:p>
        </w:tc>
        <w:tc>
          <w:tcPr>
            <w:tcW w:w="2144" w:type="pct"/>
            <w:noWrap/>
          </w:tcPr>
          <w:p w14:paraId="226FC537" w14:textId="12AF4860" w:rsidR="00800D74" w:rsidRPr="00EE02DF" w:rsidRDefault="00800D74" w:rsidP="009C3592">
            <w:pPr>
              <w:spacing w:after="0"/>
              <w:rPr>
                <w:rFonts w:ascii="Calibri" w:hAnsi="Calibri" w:cs="Calibri"/>
                <w:bCs/>
                <w:sz w:val="24"/>
                <w:szCs w:val="24"/>
              </w:rPr>
            </w:pPr>
            <w:r w:rsidRPr="00EE02DF">
              <w:rPr>
                <w:rFonts w:ascii="Calibri" w:hAnsi="Calibri" w:cs="Calibri"/>
                <w:sz w:val="24"/>
                <w:szCs w:val="24"/>
              </w:rPr>
              <w:t>cyberbezpieczeństwo – działania niezbędne do ochrony systemów informacyjnych, użytkowników takich systemów oraz innych osób przed cyberzagrożeniami;”,</w:t>
            </w:r>
          </w:p>
        </w:tc>
      </w:tr>
      <w:tr w:rsidR="00800D74" w:rsidRPr="007E3196" w14:paraId="334FD169" w14:textId="77777777" w:rsidTr="006A6221">
        <w:trPr>
          <w:trHeight w:val="300"/>
        </w:trPr>
        <w:tc>
          <w:tcPr>
            <w:tcW w:w="285" w:type="pct"/>
            <w:noWrap/>
          </w:tcPr>
          <w:p w14:paraId="7B859555" w14:textId="77777777" w:rsidR="00800D74" w:rsidRPr="00EE02DF" w:rsidRDefault="00800D74" w:rsidP="00896B0C">
            <w:pPr>
              <w:pStyle w:val="Akapitzlist"/>
              <w:numPr>
                <w:ilvl w:val="0"/>
                <w:numId w:val="14"/>
              </w:numPr>
              <w:spacing w:after="0"/>
              <w:jc w:val="center"/>
              <w:rPr>
                <w:rFonts w:ascii="Calibri" w:hAnsi="Calibri" w:cs="Calibri"/>
                <w:b/>
                <w:bCs/>
                <w:sz w:val="24"/>
                <w:szCs w:val="24"/>
              </w:rPr>
            </w:pPr>
          </w:p>
        </w:tc>
        <w:tc>
          <w:tcPr>
            <w:tcW w:w="367" w:type="pct"/>
            <w:noWrap/>
          </w:tcPr>
          <w:p w14:paraId="4EBED769" w14:textId="179E63B3" w:rsidR="00800D74" w:rsidRPr="00EE02DF" w:rsidRDefault="00800D74" w:rsidP="006A6221">
            <w:pPr>
              <w:spacing w:after="0"/>
              <w:rPr>
                <w:rFonts w:ascii="Calibri" w:hAnsi="Calibri" w:cs="Calibri"/>
                <w:bCs/>
                <w:sz w:val="24"/>
                <w:szCs w:val="24"/>
              </w:rPr>
            </w:pPr>
            <w:r w:rsidRPr="00EE02DF">
              <w:rPr>
                <w:rFonts w:ascii="Calibri" w:hAnsi="Calibri" w:cs="Calibri"/>
                <w:bCs/>
                <w:sz w:val="24"/>
                <w:szCs w:val="24"/>
              </w:rPr>
              <w:t xml:space="preserve">Art. 2 </w:t>
            </w:r>
            <w:r w:rsidR="007B2B76" w:rsidRPr="00EE02DF">
              <w:rPr>
                <w:rFonts w:ascii="Calibri" w:hAnsi="Calibri" w:cs="Calibri"/>
                <w:bCs/>
                <w:sz w:val="24"/>
                <w:szCs w:val="24"/>
              </w:rPr>
              <w:t xml:space="preserve">pkt 8 </w:t>
            </w:r>
          </w:p>
        </w:tc>
        <w:tc>
          <w:tcPr>
            <w:tcW w:w="1745" w:type="pct"/>
            <w:noWrap/>
          </w:tcPr>
          <w:p w14:paraId="0A5AC8F7" w14:textId="6240BCF5" w:rsidR="00800D74" w:rsidRPr="00EE02DF" w:rsidRDefault="007B2B76" w:rsidP="007B2B76">
            <w:pPr>
              <w:spacing w:after="0"/>
              <w:rPr>
                <w:rFonts w:ascii="Calibri" w:hAnsi="Calibri" w:cs="Calibri"/>
                <w:bCs/>
                <w:sz w:val="24"/>
                <w:szCs w:val="24"/>
              </w:rPr>
            </w:pPr>
            <w:r w:rsidRPr="00EE02DF">
              <w:rPr>
                <w:rFonts w:ascii="Calibri" w:hAnsi="Calibri" w:cs="Calibri"/>
                <w:bCs/>
                <w:sz w:val="24"/>
                <w:szCs w:val="24"/>
              </w:rPr>
              <w:t xml:space="preserve">8)„cyberzagrożenie” oznacza wszelkie potencjalne okoliczności, zdarzenie lub działanie, które mogą wyrządzić szkodę, spowodować zakłócenia lub w inny sposób niekorzystnie wpłynąć w przypadku sieci </w:t>
            </w:r>
            <w:r w:rsidRPr="00EE02DF">
              <w:rPr>
                <w:rFonts w:ascii="Calibri" w:hAnsi="Calibri" w:cs="Calibri"/>
                <w:bCs/>
                <w:sz w:val="24"/>
                <w:szCs w:val="24"/>
              </w:rPr>
              <w:lastRenderedPageBreak/>
              <w:t>i systemów informatycznych, użytkowników takich systemów oraz innych osób;</w:t>
            </w:r>
          </w:p>
        </w:tc>
        <w:tc>
          <w:tcPr>
            <w:tcW w:w="459" w:type="pct"/>
          </w:tcPr>
          <w:p w14:paraId="57DC5BD5" w14:textId="009270AA" w:rsidR="00800D74" w:rsidRPr="00EE02DF" w:rsidRDefault="007B2B76" w:rsidP="006A6148">
            <w:pPr>
              <w:spacing w:after="0"/>
              <w:jc w:val="center"/>
              <w:rPr>
                <w:rFonts w:ascii="Calibri" w:hAnsi="Calibri" w:cs="Calibri"/>
                <w:bCs/>
                <w:sz w:val="24"/>
                <w:szCs w:val="24"/>
              </w:rPr>
            </w:pPr>
            <w:r w:rsidRPr="00EE02DF">
              <w:rPr>
                <w:rFonts w:ascii="Calibri" w:hAnsi="Calibri" w:cs="Calibri"/>
                <w:bCs/>
                <w:sz w:val="24"/>
                <w:szCs w:val="24"/>
              </w:rPr>
              <w:lastRenderedPageBreak/>
              <w:t xml:space="preserve">Art. 2 ust. 1 pkt 17 </w:t>
            </w:r>
          </w:p>
        </w:tc>
        <w:tc>
          <w:tcPr>
            <w:tcW w:w="2144" w:type="pct"/>
            <w:noWrap/>
          </w:tcPr>
          <w:p w14:paraId="454F13F7" w14:textId="05BDCCF7" w:rsidR="007B2B76" w:rsidRPr="00EE02DF" w:rsidRDefault="007B2B76" w:rsidP="007B2B76">
            <w:pPr>
              <w:pStyle w:val="ZLITUSTzmustliter"/>
              <w:ind w:left="0" w:firstLine="0"/>
              <w:rPr>
                <w:rFonts w:ascii="Calibri" w:hAnsi="Calibri" w:cs="Calibri"/>
                <w:szCs w:val="24"/>
              </w:rPr>
            </w:pPr>
            <w:r w:rsidRPr="00EE02DF">
              <w:rPr>
                <w:rFonts w:ascii="Calibri" w:hAnsi="Calibri" w:cs="Calibri"/>
                <w:szCs w:val="24"/>
              </w:rPr>
              <w:t xml:space="preserve">„17) cyberzagrożenie – wszelkie potencjalne okoliczności, zdarzenie lub działanie, które mogą wyrządzić szkodę, spowodować zakłócenia lub w inny sposób niekorzystnie wpłynąć </w:t>
            </w:r>
            <w:r w:rsidRPr="00EE02DF">
              <w:rPr>
                <w:rFonts w:ascii="Calibri" w:hAnsi="Calibri" w:cs="Calibri"/>
                <w:szCs w:val="24"/>
              </w:rPr>
              <w:lastRenderedPageBreak/>
              <w:t xml:space="preserve">w przypadku systemów informacyjnych, użytkowników takich systemów oraz innych osób;”, </w:t>
            </w:r>
          </w:p>
          <w:p w14:paraId="403290A7" w14:textId="6EE43EEE" w:rsidR="00800D74" w:rsidRPr="00EE02DF" w:rsidRDefault="00800D74" w:rsidP="007B2B76">
            <w:pPr>
              <w:tabs>
                <w:tab w:val="left" w:pos="2000"/>
              </w:tabs>
              <w:rPr>
                <w:rFonts w:ascii="Calibri" w:hAnsi="Calibri" w:cs="Calibri"/>
                <w:sz w:val="24"/>
                <w:szCs w:val="24"/>
              </w:rPr>
            </w:pPr>
          </w:p>
        </w:tc>
      </w:tr>
      <w:tr w:rsidR="007B2B76" w:rsidRPr="007E3196" w14:paraId="5A4BC243" w14:textId="77777777" w:rsidTr="006A6221">
        <w:trPr>
          <w:trHeight w:val="300"/>
        </w:trPr>
        <w:tc>
          <w:tcPr>
            <w:tcW w:w="285" w:type="pct"/>
            <w:noWrap/>
          </w:tcPr>
          <w:p w14:paraId="3C0002CE" w14:textId="77777777" w:rsidR="007B2B76" w:rsidRPr="00EE02DF" w:rsidRDefault="007B2B76" w:rsidP="00896B0C">
            <w:pPr>
              <w:pStyle w:val="Akapitzlist"/>
              <w:numPr>
                <w:ilvl w:val="0"/>
                <w:numId w:val="14"/>
              </w:numPr>
              <w:spacing w:after="0"/>
              <w:jc w:val="center"/>
              <w:rPr>
                <w:rFonts w:ascii="Calibri" w:hAnsi="Calibri" w:cs="Calibri"/>
                <w:b/>
                <w:bCs/>
                <w:sz w:val="24"/>
                <w:szCs w:val="24"/>
              </w:rPr>
            </w:pPr>
          </w:p>
        </w:tc>
        <w:tc>
          <w:tcPr>
            <w:tcW w:w="367" w:type="pct"/>
            <w:noWrap/>
          </w:tcPr>
          <w:p w14:paraId="67787B11" w14:textId="2FA125B4" w:rsidR="007B2B76" w:rsidRPr="00EE02DF" w:rsidRDefault="007B2B76" w:rsidP="006A6221">
            <w:pPr>
              <w:spacing w:after="0"/>
              <w:rPr>
                <w:rFonts w:ascii="Calibri" w:hAnsi="Calibri" w:cs="Calibri"/>
                <w:bCs/>
                <w:sz w:val="24"/>
                <w:szCs w:val="24"/>
              </w:rPr>
            </w:pPr>
            <w:r w:rsidRPr="00EE02DF">
              <w:rPr>
                <w:rFonts w:ascii="Calibri" w:hAnsi="Calibri" w:cs="Calibri"/>
                <w:bCs/>
                <w:sz w:val="24"/>
                <w:szCs w:val="24"/>
              </w:rPr>
              <w:t>Art. 2 pkt 12- 15</w:t>
            </w:r>
          </w:p>
        </w:tc>
        <w:tc>
          <w:tcPr>
            <w:tcW w:w="1745" w:type="pct"/>
            <w:noWrap/>
          </w:tcPr>
          <w:p w14:paraId="546E2F5D" w14:textId="77777777" w:rsidR="007B2B76" w:rsidRPr="00EE02DF" w:rsidRDefault="007B2B76" w:rsidP="007B2B76">
            <w:pPr>
              <w:spacing w:after="0"/>
              <w:rPr>
                <w:rFonts w:ascii="Calibri" w:hAnsi="Calibri" w:cs="Calibri"/>
                <w:bCs/>
                <w:sz w:val="24"/>
                <w:szCs w:val="24"/>
              </w:rPr>
            </w:pPr>
            <w:r w:rsidRPr="00EE02DF">
              <w:rPr>
                <w:rFonts w:ascii="Calibri" w:hAnsi="Calibri" w:cs="Calibri"/>
                <w:bCs/>
                <w:sz w:val="24"/>
                <w:szCs w:val="24"/>
              </w:rPr>
              <w:t xml:space="preserve">12) „produkt ICT” oznacza element lub grupę elementów sieci lub systemów informatycznych; </w:t>
            </w:r>
          </w:p>
          <w:p w14:paraId="221BE7A4" w14:textId="77777777" w:rsidR="007B2B76" w:rsidRPr="00EE02DF" w:rsidRDefault="007B2B76" w:rsidP="007B2B76">
            <w:pPr>
              <w:spacing w:after="0"/>
              <w:rPr>
                <w:rFonts w:ascii="Calibri" w:hAnsi="Calibri" w:cs="Calibri"/>
                <w:bCs/>
                <w:sz w:val="24"/>
                <w:szCs w:val="24"/>
              </w:rPr>
            </w:pPr>
            <w:r w:rsidRPr="00EE02DF">
              <w:rPr>
                <w:rFonts w:ascii="Calibri" w:hAnsi="Calibri" w:cs="Calibri"/>
                <w:bCs/>
                <w:sz w:val="24"/>
                <w:szCs w:val="24"/>
              </w:rPr>
              <w:t xml:space="preserve">13) „usługa ICT” oznacza usługę polegającą w pełni lub głównie na przekazywaniu, przechowywaniu, pobieraniu lub przetwarzaniu informacji za pośrednictwem sieci i systemów informatycznych; </w:t>
            </w:r>
          </w:p>
          <w:p w14:paraId="0D375D88" w14:textId="77777777" w:rsidR="007B2B76" w:rsidRPr="00EE02DF" w:rsidRDefault="007B2B76" w:rsidP="007B2B76">
            <w:pPr>
              <w:spacing w:after="0"/>
              <w:rPr>
                <w:rFonts w:ascii="Calibri" w:hAnsi="Calibri" w:cs="Calibri"/>
                <w:bCs/>
                <w:sz w:val="24"/>
                <w:szCs w:val="24"/>
              </w:rPr>
            </w:pPr>
            <w:r w:rsidRPr="00EE02DF">
              <w:rPr>
                <w:rFonts w:ascii="Calibri" w:hAnsi="Calibri" w:cs="Calibri"/>
                <w:bCs/>
                <w:sz w:val="24"/>
                <w:szCs w:val="24"/>
              </w:rPr>
              <w:t>14) „proces ICT” oznacza zestaw czynności wykonywanych w celu projektowania, rozwijania, dostarczania lub utrzymywania produktów ICT lub usług ICT;</w:t>
            </w:r>
          </w:p>
          <w:p w14:paraId="14161A0A" w14:textId="11576C5A" w:rsidR="007B2B76" w:rsidRPr="00EE02DF" w:rsidRDefault="007B2B76" w:rsidP="007B2B76">
            <w:pPr>
              <w:spacing w:after="0"/>
              <w:rPr>
                <w:rFonts w:ascii="Calibri" w:hAnsi="Calibri" w:cs="Calibri"/>
                <w:bCs/>
                <w:sz w:val="24"/>
                <w:szCs w:val="24"/>
              </w:rPr>
            </w:pPr>
            <w:r w:rsidRPr="00EE02DF">
              <w:rPr>
                <w:rFonts w:ascii="Calibri" w:hAnsi="Calibri" w:cs="Calibri"/>
                <w:bCs/>
                <w:sz w:val="24"/>
                <w:szCs w:val="24"/>
              </w:rPr>
              <w:t>15) „akredytacja” oznacza akredytację zgodnie z definicją w art. 2 pkt 10 rozporządzenia (WE) nr 765/2008;</w:t>
            </w:r>
          </w:p>
        </w:tc>
        <w:tc>
          <w:tcPr>
            <w:tcW w:w="459" w:type="pct"/>
          </w:tcPr>
          <w:p w14:paraId="2EF1A376" w14:textId="532E2D53" w:rsidR="007B2B76" w:rsidRPr="00EE02DF" w:rsidRDefault="007B2B76" w:rsidP="006A6148">
            <w:pPr>
              <w:spacing w:after="0"/>
              <w:jc w:val="center"/>
              <w:rPr>
                <w:rFonts w:ascii="Calibri" w:hAnsi="Calibri" w:cs="Calibri"/>
                <w:bCs/>
                <w:sz w:val="24"/>
                <w:szCs w:val="24"/>
              </w:rPr>
            </w:pPr>
            <w:r w:rsidRPr="00EE02DF">
              <w:rPr>
                <w:rFonts w:ascii="Calibri" w:hAnsi="Calibri" w:cs="Calibri"/>
                <w:bCs/>
                <w:sz w:val="24"/>
                <w:szCs w:val="24"/>
              </w:rPr>
              <w:t>Art. 2 ust 1 pkt 20-23</w:t>
            </w:r>
          </w:p>
        </w:tc>
        <w:tc>
          <w:tcPr>
            <w:tcW w:w="2144" w:type="pct"/>
            <w:noWrap/>
          </w:tcPr>
          <w:p w14:paraId="0F77E729" w14:textId="56C67BC9" w:rsidR="007B2B76" w:rsidRPr="00EE02DF" w:rsidRDefault="007B2B76" w:rsidP="007B2B76">
            <w:pPr>
              <w:pStyle w:val="ZLITPKTzmpktliter"/>
              <w:ind w:left="0" w:firstLine="0"/>
              <w:rPr>
                <w:rFonts w:ascii="Calibri" w:hAnsi="Calibri" w:cs="Calibri"/>
                <w:szCs w:val="24"/>
              </w:rPr>
            </w:pPr>
            <w:r w:rsidRPr="00EE02DF">
              <w:rPr>
                <w:rFonts w:ascii="Calibri" w:hAnsi="Calibri" w:cs="Calibri"/>
                <w:szCs w:val="24"/>
              </w:rPr>
              <w:t>20) produkt ICT – element lub grupę elementów systemów informacyjnych;</w:t>
            </w:r>
          </w:p>
          <w:p w14:paraId="05EBDA74" w14:textId="77777777" w:rsidR="007B2B76" w:rsidRPr="00EE02DF" w:rsidRDefault="007B2B76" w:rsidP="007B2B76">
            <w:pPr>
              <w:pStyle w:val="ZLITPKTzmpktliter"/>
              <w:ind w:left="0" w:firstLine="0"/>
              <w:rPr>
                <w:rFonts w:ascii="Calibri" w:hAnsi="Calibri" w:cs="Calibri"/>
                <w:szCs w:val="24"/>
              </w:rPr>
            </w:pPr>
            <w:r w:rsidRPr="00EE02DF">
              <w:rPr>
                <w:rFonts w:ascii="Calibri" w:hAnsi="Calibri" w:cs="Calibri"/>
                <w:szCs w:val="24"/>
              </w:rPr>
              <w:t xml:space="preserve">21) usługa ICT – usługę polegającą w pełni lub głównie na przekazywaniu, przechowywaniu, pobieraniu lub przetwarzaniu informacji za pośrednictwem systemów informacyjnych; </w:t>
            </w:r>
          </w:p>
          <w:p w14:paraId="61E473AA" w14:textId="77777777" w:rsidR="007B2B76" w:rsidRPr="00EE02DF" w:rsidRDefault="007B2B76" w:rsidP="007B2B76">
            <w:pPr>
              <w:pStyle w:val="ZLITUSTzmustliter"/>
              <w:ind w:left="34" w:hanging="34"/>
              <w:rPr>
                <w:rFonts w:ascii="Calibri" w:hAnsi="Calibri" w:cs="Calibri"/>
                <w:szCs w:val="24"/>
              </w:rPr>
            </w:pPr>
            <w:r w:rsidRPr="00EE02DF">
              <w:rPr>
                <w:rFonts w:ascii="Calibri" w:hAnsi="Calibri" w:cs="Calibri"/>
                <w:szCs w:val="24"/>
              </w:rPr>
              <w:t xml:space="preserve">22) proces ICT – zestaw czynności wykonywanych w celu projektowania, budowy, rozwijania, dostarczania lub utrzymywania produktów ICT lub usług ICT; </w:t>
            </w:r>
          </w:p>
          <w:p w14:paraId="3AB25BE2" w14:textId="143618BA" w:rsidR="007B2B76" w:rsidRPr="00EE02DF" w:rsidRDefault="007B2B76" w:rsidP="007B2B76">
            <w:pPr>
              <w:pStyle w:val="ZLITUSTzmustliter"/>
              <w:ind w:left="34" w:hanging="34"/>
              <w:rPr>
                <w:rFonts w:ascii="Calibri" w:hAnsi="Calibri" w:cs="Calibri"/>
                <w:szCs w:val="24"/>
              </w:rPr>
            </w:pPr>
            <w:r w:rsidRPr="00EE02DF">
              <w:rPr>
                <w:rFonts w:ascii="Calibri" w:hAnsi="Calibri" w:cs="Calibri"/>
                <w:szCs w:val="24"/>
              </w:rPr>
              <w:t xml:space="preserve">23) akredytacja – akredytację, o której mowa w art. 2 pkt 10 rozporządzenia (WE) nr 765/2008; </w:t>
            </w:r>
          </w:p>
          <w:p w14:paraId="0718B7B1" w14:textId="371E8C62" w:rsidR="007B2B76" w:rsidRPr="00EE02DF" w:rsidRDefault="007B2B76" w:rsidP="007B2B76">
            <w:pPr>
              <w:pStyle w:val="ZLITUSTzmustliter"/>
              <w:ind w:left="0" w:firstLine="0"/>
              <w:rPr>
                <w:rFonts w:ascii="Calibri" w:hAnsi="Calibri" w:cs="Calibri"/>
                <w:szCs w:val="24"/>
              </w:rPr>
            </w:pPr>
            <w:r w:rsidRPr="00EE02DF">
              <w:rPr>
                <w:rFonts w:ascii="Calibri" w:hAnsi="Calibri" w:cs="Calibri"/>
                <w:szCs w:val="24"/>
              </w:rPr>
              <w:t xml:space="preserve"> </w:t>
            </w:r>
          </w:p>
        </w:tc>
      </w:tr>
      <w:tr w:rsidR="007B2B76" w:rsidRPr="007E3196" w14:paraId="6246F715" w14:textId="77777777" w:rsidTr="006A6221">
        <w:trPr>
          <w:trHeight w:val="300"/>
        </w:trPr>
        <w:tc>
          <w:tcPr>
            <w:tcW w:w="285" w:type="pct"/>
            <w:noWrap/>
          </w:tcPr>
          <w:p w14:paraId="6768DCD4" w14:textId="77777777" w:rsidR="007B2B76" w:rsidRPr="00EE02DF" w:rsidRDefault="007B2B76" w:rsidP="00896B0C">
            <w:pPr>
              <w:pStyle w:val="Akapitzlist"/>
              <w:numPr>
                <w:ilvl w:val="0"/>
                <w:numId w:val="14"/>
              </w:numPr>
              <w:spacing w:after="0"/>
              <w:jc w:val="center"/>
              <w:rPr>
                <w:rFonts w:ascii="Calibri" w:hAnsi="Calibri" w:cs="Calibri"/>
                <w:b/>
                <w:bCs/>
                <w:sz w:val="24"/>
                <w:szCs w:val="24"/>
              </w:rPr>
            </w:pPr>
          </w:p>
        </w:tc>
        <w:tc>
          <w:tcPr>
            <w:tcW w:w="367" w:type="pct"/>
            <w:noWrap/>
          </w:tcPr>
          <w:p w14:paraId="3CECAF1F" w14:textId="202ABA1F" w:rsidR="007B2B76" w:rsidRPr="00EE02DF" w:rsidRDefault="007B2B76" w:rsidP="006A6221">
            <w:pPr>
              <w:spacing w:after="0"/>
              <w:rPr>
                <w:rFonts w:ascii="Calibri" w:hAnsi="Calibri" w:cs="Calibri"/>
                <w:bCs/>
                <w:sz w:val="24"/>
                <w:szCs w:val="24"/>
              </w:rPr>
            </w:pPr>
            <w:r w:rsidRPr="00EE02DF">
              <w:rPr>
                <w:rFonts w:ascii="Calibri" w:hAnsi="Calibri" w:cs="Calibri"/>
                <w:bCs/>
                <w:sz w:val="24"/>
                <w:szCs w:val="24"/>
              </w:rPr>
              <w:t>Art. 2 pkt 17-18</w:t>
            </w:r>
          </w:p>
        </w:tc>
        <w:tc>
          <w:tcPr>
            <w:tcW w:w="1745" w:type="pct"/>
            <w:noWrap/>
          </w:tcPr>
          <w:p w14:paraId="30958F3D" w14:textId="1697E402" w:rsidR="007B2B76" w:rsidRPr="00EE02DF" w:rsidRDefault="007B2B76" w:rsidP="007B2B76">
            <w:pPr>
              <w:spacing w:after="0"/>
              <w:rPr>
                <w:rFonts w:ascii="Calibri" w:hAnsi="Calibri" w:cs="Calibri"/>
                <w:bCs/>
                <w:sz w:val="24"/>
                <w:szCs w:val="24"/>
              </w:rPr>
            </w:pPr>
            <w:r w:rsidRPr="00EE02DF">
              <w:rPr>
                <w:rFonts w:ascii="Calibri" w:hAnsi="Calibri" w:cs="Calibri"/>
                <w:bCs/>
                <w:sz w:val="24"/>
                <w:szCs w:val="24"/>
              </w:rPr>
              <w:t>17)„ocena zgodności” oznacza ocenę zgodności zgodnie z definicją w art. 2 pkt 12 rozporządzenia (WE) nr 765/2008;</w:t>
            </w:r>
          </w:p>
          <w:p w14:paraId="5F0706A3" w14:textId="392B9BDA" w:rsidR="007B2B76" w:rsidRPr="00EE02DF" w:rsidRDefault="007B2B76" w:rsidP="007B2B76">
            <w:pPr>
              <w:spacing w:after="0"/>
              <w:rPr>
                <w:rFonts w:ascii="Calibri" w:hAnsi="Calibri" w:cs="Calibri"/>
                <w:bCs/>
                <w:sz w:val="24"/>
                <w:szCs w:val="24"/>
              </w:rPr>
            </w:pPr>
            <w:r w:rsidRPr="00EE02DF">
              <w:rPr>
                <w:rFonts w:ascii="Calibri" w:hAnsi="Calibri" w:cs="Calibri"/>
                <w:bCs/>
                <w:sz w:val="24"/>
                <w:szCs w:val="24"/>
              </w:rPr>
              <w:t>18) „jednostka oceniająca zgodność” oznacza jednostkę oceniającą zgodność zgodnie z definicją w art. 2 pkt 13 rozporządzenia (WE) nr 765/2008;</w:t>
            </w:r>
          </w:p>
        </w:tc>
        <w:tc>
          <w:tcPr>
            <w:tcW w:w="459" w:type="pct"/>
          </w:tcPr>
          <w:p w14:paraId="2B9674E8" w14:textId="7E38F4AC" w:rsidR="007B2B76" w:rsidRPr="00EE02DF" w:rsidRDefault="007B2B76" w:rsidP="006A6148">
            <w:pPr>
              <w:spacing w:after="0"/>
              <w:jc w:val="center"/>
              <w:rPr>
                <w:rFonts w:ascii="Calibri" w:hAnsi="Calibri" w:cs="Calibri"/>
                <w:bCs/>
                <w:sz w:val="24"/>
                <w:szCs w:val="24"/>
              </w:rPr>
            </w:pPr>
            <w:r w:rsidRPr="00EE02DF">
              <w:rPr>
                <w:rFonts w:ascii="Calibri" w:hAnsi="Calibri" w:cs="Calibri"/>
                <w:bCs/>
                <w:sz w:val="24"/>
                <w:szCs w:val="24"/>
              </w:rPr>
              <w:t xml:space="preserve">Art. 2 ust. 1 pkt 24-25 </w:t>
            </w:r>
          </w:p>
        </w:tc>
        <w:tc>
          <w:tcPr>
            <w:tcW w:w="2144" w:type="pct"/>
            <w:noWrap/>
          </w:tcPr>
          <w:p w14:paraId="69C1B128" w14:textId="77777777" w:rsidR="007B2B76" w:rsidRPr="00EE02DF" w:rsidRDefault="007B2B76" w:rsidP="007B2B76">
            <w:pPr>
              <w:pStyle w:val="ZLITPKTzmpktliter"/>
              <w:ind w:left="34" w:firstLine="0"/>
              <w:rPr>
                <w:rFonts w:ascii="Calibri" w:hAnsi="Calibri" w:cs="Calibri"/>
                <w:szCs w:val="24"/>
              </w:rPr>
            </w:pPr>
            <w:r w:rsidRPr="00EE02DF">
              <w:rPr>
                <w:rFonts w:ascii="Calibri" w:hAnsi="Calibri" w:cs="Calibri"/>
                <w:szCs w:val="24"/>
              </w:rPr>
              <w:t xml:space="preserve">24) ocena zgodności – ocenę zgodności, o której mowa w art. 2 pkt 12 rozporządzenia (WE) nr 765/2008; </w:t>
            </w:r>
          </w:p>
          <w:p w14:paraId="46B63A93" w14:textId="77777777" w:rsidR="007B2B76" w:rsidRPr="00EE02DF" w:rsidRDefault="007B2B76" w:rsidP="007B2B76">
            <w:pPr>
              <w:pStyle w:val="ZLITPKTzmpktliter"/>
              <w:ind w:left="34" w:firstLine="0"/>
              <w:rPr>
                <w:rFonts w:ascii="Calibri" w:hAnsi="Calibri" w:cs="Calibri"/>
                <w:szCs w:val="24"/>
              </w:rPr>
            </w:pPr>
            <w:r w:rsidRPr="00EE02DF">
              <w:rPr>
                <w:rFonts w:ascii="Calibri" w:hAnsi="Calibri" w:cs="Calibri"/>
                <w:szCs w:val="24"/>
              </w:rPr>
              <w:t xml:space="preserve">25) jednostka oceniająca zgodność – jednostkę oceniającą zgodność, o której mowa w art. 2 pkt 13 rozporządzenia (WE) nr 765/2008;  </w:t>
            </w:r>
          </w:p>
          <w:p w14:paraId="460FAC04" w14:textId="77777777" w:rsidR="007B2B76" w:rsidRPr="00EE02DF" w:rsidRDefault="007B2B76" w:rsidP="007B2B76">
            <w:pPr>
              <w:pStyle w:val="ZLITPKTzmpktliter"/>
              <w:ind w:left="0" w:firstLine="0"/>
              <w:rPr>
                <w:rFonts w:ascii="Calibri" w:hAnsi="Calibri" w:cs="Calibri"/>
                <w:szCs w:val="24"/>
              </w:rPr>
            </w:pPr>
          </w:p>
        </w:tc>
      </w:tr>
      <w:tr w:rsidR="008F22DA" w:rsidRPr="007E3196" w14:paraId="1E93E879" w14:textId="77777777" w:rsidTr="006A6221">
        <w:trPr>
          <w:trHeight w:val="300"/>
        </w:trPr>
        <w:tc>
          <w:tcPr>
            <w:tcW w:w="285" w:type="pct"/>
            <w:noWrap/>
          </w:tcPr>
          <w:p w14:paraId="3D1D3141" w14:textId="430EE8DA" w:rsidR="008F22DA" w:rsidRPr="00EE02DF" w:rsidRDefault="008F22DA" w:rsidP="00896B0C">
            <w:pPr>
              <w:pStyle w:val="Akapitzlist"/>
              <w:numPr>
                <w:ilvl w:val="0"/>
                <w:numId w:val="14"/>
              </w:numPr>
              <w:spacing w:after="0"/>
              <w:jc w:val="center"/>
              <w:rPr>
                <w:rFonts w:ascii="Calibri" w:hAnsi="Calibri" w:cs="Calibri"/>
                <w:b/>
                <w:bCs/>
                <w:sz w:val="24"/>
                <w:szCs w:val="24"/>
              </w:rPr>
            </w:pPr>
          </w:p>
        </w:tc>
        <w:tc>
          <w:tcPr>
            <w:tcW w:w="367" w:type="pct"/>
            <w:noWrap/>
          </w:tcPr>
          <w:p w14:paraId="23F758B1" w14:textId="289C0CF3" w:rsidR="008F22DA" w:rsidRPr="00EE02DF" w:rsidRDefault="008F22DA" w:rsidP="006A6221">
            <w:pPr>
              <w:spacing w:after="0"/>
              <w:rPr>
                <w:rFonts w:ascii="Calibri" w:hAnsi="Calibri" w:cs="Calibri"/>
                <w:bCs/>
                <w:sz w:val="24"/>
                <w:szCs w:val="24"/>
              </w:rPr>
            </w:pPr>
            <w:r w:rsidRPr="00EE02DF">
              <w:rPr>
                <w:rFonts w:ascii="Calibri" w:hAnsi="Calibri" w:cs="Calibri"/>
                <w:bCs/>
                <w:sz w:val="24"/>
                <w:szCs w:val="24"/>
              </w:rPr>
              <w:t xml:space="preserve">Art. </w:t>
            </w:r>
            <w:r w:rsidR="00800D74" w:rsidRPr="00EE02DF">
              <w:rPr>
                <w:rFonts w:ascii="Calibri" w:hAnsi="Calibri" w:cs="Calibri"/>
                <w:bCs/>
                <w:sz w:val="24"/>
                <w:szCs w:val="24"/>
              </w:rPr>
              <w:t>46</w:t>
            </w:r>
          </w:p>
        </w:tc>
        <w:tc>
          <w:tcPr>
            <w:tcW w:w="1745" w:type="pct"/>
            <w:noWrap/>
          </w:tcPr>
          <w:p w14:paraId="528279D2" w14:textId="77777777" w:rsidR="00800D74" w:rsidRPr="00EE02DF" w:rsidRDefault="00800D74" w:rsidP="00800D74">
            <w:pPr>
              <w:spacing w:after="0"/>
              <w:jc w:val="center"/>
              <w:rPr>
                <w:rFonts w:ascii="Calibri" w:hAnsi="Calibri" w:cs="Calibri"/>
                <w:bCs/>
                <w:sz w:val="24"/>
                <w:szCs w:val="24"/>
              </w:rPr>
            </w:pPr>
            <w:r w:rsidRPr="00EE02DF">
              <w:rPr>
                <w:rFonts w:ascii="Calibri" w:hAnsi="Calibri" w:cs="Calibri"/>
                <w:bCs/>
                <w:sz w:val="24"/>
                <w:szCs w:val="24"/>
              </w:rPr>
              <w:t>1. Ustanawia się europejskie ramy certyfikacji cyberbezpieczeństwa w celu poprawy warunków funkcjonowania rynku wewnętrznego poprzez zwiększenie poziomu cyberbezpieczeństwa w Unii oraz umożliwienia zharmonizowanego podej­ ścia na poziomie unijnym do europejskich programów certyfikacji cyberbezpieczeństwa z myślą o stworzeniu jednolitego rynku cyfrowego w zakresie produktów ICT, usług ICT i procesów ICT.</w:t>
            </w:r>
          </w:p>
          <w:p w14:paraId="72884720" w14:textId="77777777" w:rsidR="00800D74" w:rsidRPr="00EE02DF" w:rsidRDefault="00800D74" w:rsidP="00800D74">
            <w:pPr>
              <w:spacing w:after="0"/>
              <w:jc w:val="center"/>
              <w:rPr>
                <w:rFonts w:ascii="Calibri" w:hAnsi="Calibri" w:cs="Calibri"/>
                <w:bCs/>
                <w:sz w:val="24"/>
                <w:szCs w:val="24"/>
              </w:rPr>
            </w:pPr>
            <w:r w:rsidRPr="00EE02DF">
              <w:rPr>
                <w:rFonts w:ascii="Calibri" w:hAnsi="Calibri" w:cs="Calibri"/>
                <w:bCs/>
                <w:sz w:val="24"/>
                <w:szCs w:val="24"/>
              </w:rPr>
              <w:t>PL 7.6.2019 Dziennik Urzędowy Unii Europejskiej L 151/53</w:t>
            </w:r>
          </w:p>
          <w:p w14:paraId="711D8EA8" w14:textId="77777777" w:rsidR="00800D74" w:rsidRPr="00EE02DF" w:rsidRDefault="00800D74" w:rsidP="00800D74">
            <w:pPr>
              <w:spacing w:after="0"/>
              <w:jc w:val="center"/>
              <w:rPr>
                <w:rFonts w:ascii="Calibri" w:hAnsi="Calibri" w:cs="Calibri"/>
                <w:bCs/>
                <w:sz w:val="24"/>
                <w:szCs w:val="24"/>
              </w:rPr>
            </w:pPr>
          </w:p>
          <w:p w14:paraId="15F6C2F0" w14:textId="77777777" w:rsidR="00800D74" w:rsidRPr="00EE02DF" w:rsidRDefault="00800D74" w:rsidP="00800D74">
            <w:pPr>
              <w:spacing w:after="0"/>
              <w:jc w:val="center"/>
              <w:rPr>
                <w:rFonts w:ascii="Calibri" w:hAnsi="Calibri" w:cs="Calibri"/>
                <w:bCs/>
                <w:sz w:val="24"/>
                <w:szCs w:val="24"/>
              </w:rPr>
            </w:pPr>
            <w:r w:rsidRPr="00EE02DF">
              <w:rPr>
                <w:rFonts w:ascii="Calibri" w:hAnsi="Calibri" w:cs="Calibri"/>
                <w:bCs/>
                <w:sz w:val="24"/>
                <w:szCs w:val="24"/>
              </w:rPr>
              <w:t xml:space="preserve"> </w:t>
            </w:r>
          </w:p>
          <w:p w14:paraId="63123C1D" w14:textId="36A12710" w:rsidR="008F22DA" w:rsidRPr="00EE02DF" w:rsidRDefault="00800D74" w:rsidP="00800D74">
            <w:pPr>
              <w:spacing w:after="0"/>
              <w:jc w:val="center"/>
              <w:rPr>
                <w:rFonts w:ascii="Calibri" w:hAnsi="Calibri" w:cs="Calibri"/>
                <w:bCs/>
                <w:sz w:val="24"/>
                <w:szCs w:val="24"/>
              </w:rPr>
            </w:pPr>
            <w:r w:rsidRPr="00EE02DF">
              <w:rPr>
                <w:rFonts w:ascii="Calibri" w:hAnsi="Calibri" w:cs="Calibri"/>
                <w:bCs/>
                <w:sz w:val="24"/>
                <w:szCs w:val="24"/>
              </w:rPr>
              <w:t>2. Europejskie ramy certyfikacji cyberbezpieczeństwa określają mechanizm ustanawiania europejskich programów certyfikacji cyberbezpieczeństwa i potwierdzania, że produkty ICT, usługi ICT i procesy ICT, które oceniono zgodnie z tymi programami, są zgodne z określonymi wymogami bezpieczeństwa mającymi na celu zabezpieczenia dostępności, autentyczności, integralności lub poufności przechowywanych, przekazywanych lub przetwarzanych danych bądź funkcji lub usług oferowanych lub dostępnych za pośrednictwem tych produktów, usług i procesów w trakcie ich całego cyklu życia.</w:t>
            </w:r>
          </w:p>
        </w:tc>
        <w:tc>
          <w:tcPr>
            <w:tcW w:w="459" w:type="pct"/>
          </w:tcPr>
          <w:p w14:paraId="4D991F1E" w14:textId="1B112E36" w:rsidR="008F22DA" w:rsidRPr="00EE02DF" w:rsidRDefault="00672B5D" w:rsidP="006A6148">
            <w:pPr>
              <w:spacing w:after="0"/>
              <w:jc w:val="center"/>
              <w:rPr>
                <w:rFonts w:ascii="Calibri" w:hAnsi="Calibri" w:cs="Calibri"/>
                <w:bCs/>
                <w:sz w:val="24"/>
                <w:szCs w:val="24"/>
              </w:rPr>
            </w:pPr>
            <w:r w:rsidRPr="00EE02DF">
              <w:rPr>
                <w:rFonts w:ascii="Calibri" w:hAnsi="Calibri" w:cs="Calibri"/>
                <w:bCs/>
                <w:sz w:val="24"/>
                <w:szCs w:val="24"/>
              </w:rPr>
              <w:t xml:space="preserve">Art. 1 ust.1 pkt 1a oraz </w:t>
            </w:r>
            <w:r w:rsidR="00800D74" w:rsidRPr="00EE02DF">
              <w:rPr>
                <w:rFonts w:ascii="Calibri" w:hAnsi="Calibri" w:cs="Calibri"/>
                <w:bCs/>
                <w:sz w:val="24"/>
                <w:szCs w:val="24"/>
              </w:rPr>
              <w:t>Art. 59a</w:t>
            </w:r>
          </w:p>
        </w:tc>
        <w:tc>
          <w:tcPr>
            <w:tcW w:w="2144" w:type="pct"/>
            <w:noWrap/>
          </w:tcPr>
          <w:p w14:paraId="464726B8" w14:textId="4DB9B346" w:rsidR="00672B5D" w:rsidRPr="00EE02DF" w:rsidRDefault="00672B5D" w:rsidP="00800D74">
            <w:pPr>
              <w:pStyle w:val="ZARTzmartartykuempunktem"/>
              <w:ind w:left="0" w:firstLine="0"/>
              <w:rPr>
                <w:rFonts w:ascii="Calibri" w:hAnsi="Calibri" w:cs="Calibri"/>
                <w:szCs w:val="24"/>
              </w:rPr>
            </w:pPr>
            <w:r w:rsidRPr="00EE02DF">
              <w:rPr>
                <w:rFonts w:ascii="Calibri" w:hAnsi="Calibri" w:cs="Calibri"/>
                <w:szCs w:val="24"/>
              </w:rPr>
              <w:t>„1a) organizację krajowego systemu certyfikacji cyberbezpieczeństwa oraz zasady i tryb certyfikacji produktu ICT, usługi ICT lub procesu ICT w zakresie cyberbezpieczeństwa określonych w rozporządzeniu Parlamentu Europejskiego i Rady (UE) 2019/881 z dnia 17 kwietnia 2019 r. w sprawie ENISA (Agencji Unii Europejskiej ds. Cyberbezpieczeństwa) oraz certyfikacji cyberbezpieczeństwa w zakresie technologii informacyjno-komunikacyjnych oraz uchylenia rozporządzenia (UE) nr 526/2013 (akt o cyberbezpieczeństwie) (Dz. Urz. UE L 151 z 07.06.2019, str. 15), zwanego dalej, „rozporządzeniem 2019/881”</w:t>
            </w:r>
          </w:p>
          <w:p w14:paraId="32A53D75" w14:textId="77777777" w:rsidR="00672B5D" w:rsidRPr="00EE02DF" w:rsidRDefault="00672B5D" w:rsidP="00800D74">
            <w:pPr>
              <w:pStyle w:val="ZARTzmartartykuempunktem"/>
              <w:ind w:left="0" w:firstLine="0"/>
              <w:rPr>
                <w:rFonts w:ascii="Calibri" w:hAnsi="Calibri" w:cs="Calibri"/>
                <w:szCs w:val="24"/>
              </w:rPr>
            </w:pPr>
          </w:p>
          <w:p w14:paraId="70D9BAE5" w14:textId="77777777" w:rsidR="00800D74" w:rsidRPr="00EE02DF" w:rsidRDefault="00800D74" w:rsidP="00800D74">
            <w:pPr>
              <w:pStyle w:val="ZARTzmartartykuempunktem"/>
              <w:ind w:left="0" w:firstLine="0"/>
              <w:rPr>
                <w:rFonts w:ascii="Calibri" w:hAnsi="Calibri" w:cs="Calibri"/>
                <w:szCs w:val="24"/>
              </w:rPr>
            </w:pPr>
            <w:r w:rsidRPr="00EE02DF">
              <w:rPr>
                <w:rFonts w:ascii="Calibri" w:hAnsi="Calibri" w:cs="Calibri"/>
                <w:szCs w:val="24"/>
              </w:rPr>
              <w:t>Art. 59a. Krajowy system certyfikacji cyberbezpieczeństwa ma na celu wspieranie wytwarzania wysokiej jakości produktów ICT, usług ICT i procesów ICT.</w:t>
            </w:r>
          </w:p>
          <w:p w14:paraId="064BA209" w14:textId="77777777" w:rsidR="008F22DA" w:rsidRPr="00EE02DF" w:rsidRDefault="008F22DA" w:rsidP="009C3592">
            <w:pPr>
              <w:spacing w:after="0"/>
              <w:rPr>
                <w:rFonts w:ascii="Calibri" w:hAnsi="Calibri" w:cs="Calibri"/>
                <w:b/>
                <w:bCs/>
                <w:sz w:val="24"/>
                <w:szCs w:val="24"/>
              </w:rPr>
            </w:pPr>
          </w:p>
        </w:tc>
      </w:tr>
      <w:tr w:rsidR="005B26E6" w:rsidRPr="007E3196" w14:paraId="756D309A" w14:textId="77777777" w:rsidTr="006A6221">
        <w:trPr>
          <w:trHeight w:val="315"/>
        </w:trPr>
        <w:tc>
          <w:tcPr>
            <w:tcW w:w="285" w:type="pct"/>
            <w:noWrap/>
          </w:tcPr>
          <w:p w14:paraId="3BD6F43F" w14:textId="77777777" w:rsidR="005B26E6" w:rsidRPr="00EE02DF" w:rsidRDefault="005B26E6" w:rsidP="00896B0C">
            <w:pPr>
              <w:pStyle w:val="Akapitzlist"/>
              <w:numPr>
                <w:ilvl w:val="0"/>
                <w:numId w:val="14"/>
              </w:numPr>
              <w:spacing w:after="0" w:line="360" w:lineRule="auto"/>
              <w:jc w:val="both"/>
              <w:rPr>
                <w:rFonts w:ascii="Calibri" w:hAnsi="Calibri" w:cs="Calibri"/>
                <w:sz w:val="24"/>
                <w:szCs w:val="24"/>
              </w:rPr>
            </w:pPr>
          </w:p>
        </w:tc>
        <w:tc>
          <w:tcPr>
            <w:tcW w:w="367" w:type="pct"/>
            <w:noWrap/>
          </w:tcPr>
          <w:p w14:paraId="4064F253" w14:textId="77777777" w:rsidR="005B26E6" w:rsidRPr="00EE02DF" w:rsidRDefault="005B26E6" w:rsidP="007E3196">
            <w:pPr>
              <w:spacing w:after="0" w:line="360" w:lineRule="auto"/>
              <w:rPr>
                <w:rFonts w:ascii="Calibri" w:hAnsi="Calibri" w:cs="Calibri"/>
                <w:sz w:val="24"/>
                <w:szCs w:val="24"/>
              </w:rPr>
            </w:pPr>
            <w:r w:rsidRPr="00EE02DF">
              <w:rPr>
                <w:rFonts w:ascii="Calibri" w:hAnsi="Calibri" w:cs="Calibri"/>
                <w:sz w:val="24"/>
                <w:szCs w:val="24"/>
              </w:rPr>
              <w:t xml:space="preserve">Art. 53 </w:t>
            </w:r>
          </w:p>
        </w:tc>
        <w:tc>
          <w:tcPr>
            <w:tcW w:w="1745" w:type="pct"/>
          </w:tcPr>
          <w:p w14:paraId="7BB12108" w14:textId="77777777" w:rsidR="005B26E6" w:rsidRPr="00EE02DF" w:rsidRDefault="005B26E6" w:rsidP="007E3196">
            <w:pPr>
              <w:spacing w:after="0" w:line="360" w:lineRule="auto"/>
              <w:rPr>
                <w:rFonts w:ascii="Calibri" w:hAnsi="Calibri" w:cs="Calibri"/>
                <w:sz w:val="24"/>
                <w:szCs w:val="24"/>
              </w:rPr>
            </w:pPr>
            <w:r w:rsidRPr="00EE02DF">
              <w:rPr>
                <w:rFonts w:ascii="Calibri" w:hAnsi="Calibri" w:cs="Calibri"/>
                <w:sz w:val="24"/>
                <w:szCs w:val="24"/>
              </w:rPr>
              <w:t xml:space="preserve">Europejski program certyfikacji cyberbezpieczeństwa może zezwalać na ocenę zgodności przez stronę pierwszą przeprowadzaną na wyłączną odpowiedzialność wytwórcy lub dostawcy produktów ICT, usług ICT lub procesów ICT. Na ocenę zgodności przez stronę pierwszą zezwala się jedynie w przypadku produktów ICT, usług ICT lub procesów ICT, które stwarzają niewielkie ryzyko odpowiadające poziomowi uzasadnienia zaufania „podstawowy”. Wytwórca lub dostawca produktów ICT, usług ICT lub procesów ICT może wydać unijną deklarację zgodności stwierdzającą, że wykazano spełnienie wymogów określonych w programie. Wydając taką deklarację, wytwórca lub dostawca produktów ICT, usług ICT lub procesów ICT przyjmuje na siebie odpowiedzialność za zgodność produktu ICT, usługi ICT lub procesu ICT z wymogami określonymi w tym programie. </w:t>
            </w:r>
          </w:p>
          <w:p w14:paraId="554D29AA" w14:textId="77777777" w:rsidR="005B26E6" w:rsidRPr="00EE02DF" w:rsidRDefault="005B26E6" w:rsidP="007E3196">
            <w:pPr>
              <w:spacing w:after="0" w:line="360" w:lineRule="auto"/>
              <w:rPr>
                <w:rFonts w:ascii="Calibri" w:hAnsi="Calibri" w:cs="Calibri"/>
                <w:sz w:val="24"/>
                <w:szCs w:val="24"/>
              </w:rPr>
            </w:pPr>
            <w:r w:rsidRPr="00EE02DF">
              <w:rPr>
                <w:rFonts w:ascii="Calibri" w:hAnsi="Calibri" w:cs="Calibri"/>
                <w:sz w:val="24"/>
                <w:szCs w:val="24"/>
              </w:rPr>
              <w:t xml:space="preserve">3. Wytwórca lub dostawca produktów ICT, usług ICT lub procesów ICT udostępnia – przez okres </w:t>
            </w:r>
            <w:r w:rsidRPr="00EE02DF">
              <w:rPr>
                <w:rFonts w:ascii="Calibri" w:hAnsi="Calibri" w:cs="Calibri"/>
                <w:sz w:val="24"/>
                <w:szCs w:val="24"/>
              </w:rPr>
              <w:lastRenderedPageBreak/>
              <w:t xml:space="preserve">przewidziany w odpowiednim europejskim programie certyfikacji cyberbezpieczeństwa – krajowemu organowi ds. certyfikacji cyberbezpieczeństwa, o którym mowa w art. 58 ust. 1, unijną deklarację zgodności, dokumentację techniczną oraz wszelkie inne istotne informacje związane ze zgodnością produktów ICT lub usług ICT z programem. Kopię unijnej deklaracji zgodności przedkłada się krajowemu organowi ds. certyfikacji cyberbezpieczeństwa i ENISA. </w:t>
            </w:r>
          </w:p>
          <w:p w14:paraId="0C443F0B" w14:textId="77777777" w:rsidR="005B26E6" w:rsidRPr="00EE02DF" w:rsidRDefault="005B26E6" w:rsidP="007E3196">
            <w:pPr>
              <w:spacing w:after="0" w:line="360" w:lineRule="auto"/>
              <w:rPr>
                <w:rFonts w:ascii="Calibri" w:hAnsi="Calibri" w:cs="Calibri"/>
                <w:sz w:val="24"/>
                <w:szCs w:val="24"/>
              </w:rPr>
            </w:pPr>
            <w:r w:rsidRPr="00EE02DF">
              <w:rPr>
                <w:rFonts w:ascii="Calibri" w:hAnsi="Calibri" w:cs="Calibri"/>
                <w:sz w:val="24"/>
                <w:szCs w:val="24"/>
              </w:rPr>
              <w:t xml:space="preserve">4. Wydanie unijnej deklaracji zgodności jest dobrowolne, o ile prawo Unii lub prawo państw członkowskich nie stanowi inaczej. </w:t>
            </w:r>
          </w:p>
          <w:p w14:paraId="31334C22" w14:textId="77777777" w:rsidR="005B26E6" w:rsidRPr="00EE02DF" w:rsidRDefault="005B26E6" w:rsidP="007E3196">
            <w:pPr>
              <w:spacing w:after="0" w:line="360" w:lineRule="auto"/>
              <w:rPr>
                <w:rFonts w:ascii="Calibri" w:hAnsi="Calibri" w:cs="Calibri"/>
                <w:sz w:val="24"/>
                <w:szCs w:val="24"/>
              </w:rPr>
            </w:pPr>
            <w:r w:rsidRPr="00EE02DF">
              <w:rPr>
                <w:rFonts w:ascii="Calibri" w:hAnsi="Calibri" w:cs="Calibri"/>
                <w:sz w:val="24"/>
                <w:szCs w:val="24"/>
              </w:rPr>
              <w:t>5. Unijne deklaracje zgodności są uznawane we wszystkich państwach członkowskich.</w:t>
            </w:r>
          </w:p>
        </w:tc>
        <w:tc>
          <w:tcPr>
            <w:tcW w:w="459" w:type="pct"/>
          </w:tcPr>
          <w:p w14:paraId="17FC849A" w14:textId="51116777" w:rsidR="005B26E6" w:rsidRPr="00EE02DF" w:rsidRDefault="004509F1" w:rsidP="00CF0DE7">
            <w:pPr>
              <w:spacing w:after="0" w:line="360" w:lineRule="auto"/>
              <w:rPr>
                <w:rFonts w:ascii="Calibri" w:hAnsi="Calibri" w:cs="Calibri"/>
                <w:sz w:val="24"/>
                <w:szCs w:val="24"/>
              </w:rPr>
            </w:pPr>
            <w:r w:rsidRPr="00EE02DF">
              <w:rPr>
                <w:rFonts w:ascii="Calibri" w:hAnsi="Calibri" w:cs="Calibri"/>
                <w:sz w:val="24"/>
                <w:szCs w:val="24"/>
              </w:rPr>
              <w:lastRenderedPageBreak/>
              <w:t>Art. 59m pkt 1</w:t>
            </w:r>
          </w:p>
        </w:tc>
        <w:tc>
          <w:tcPr>
            <w:tcW w:w="2144" w:type="pct"/>
            <w:noWrap/>
          </w:tcPr>
          <w:p w14:paraId="4D77D007" w14:textId="77777777" w:rsidR="004509F1" w:rsidRPr="00EE02DF" w:rsidRDefault="004509F1" w:rsidP="007E3196">
            <w:pPr>
              <w:spacing w:after="0" w:line="360" w:lineRule="auto"/>
              <w:rPr>
                <w:rFonts w:ascii="Calibri" w:hAnsi="Calibri" w:cs="Calibri"/>
                <w:sz w:val="24"/>
                <w:szCs w:val="24"/>
              </w:rPr>
            </w:pPr>
            <w:r w:rsidRPr="00EE02DF">
              <w:rPr>
                <w:rFonts w:ascii="Calibri" w:hAnsi="Calibri" w:cs="Calibri"/>
                <w:sz w:val="24"/>
                <w:szCs w:val="24"/>
              </w:rPr>
              <w:t>Art. 59m. Podczas dokonywania oceny zgodności produkt ICT, usługę ICT lub proces ICT poddaje się przed wydaniem:</w:t>
            </w:r>
          </w:p>
          <w:p w14:paraId="08746C58" w14:textId="23BB2CA7" w:rsidR="005B26E6" w:rsidRPr="00EE02DF" w:rsidRDefault="004509F1" w:rsidP="008E5C91">
            <w:pPr>
              <w:pStyle w:val="Akapitzlist"/>
              <w:numPr>
                <w:ilvl w:val="0"/>
                <w:numId w:val="4"/>
              </w:numPr>
              <w:spacing w:after="0" w:line="360" w:lineRule="auto"/>
              <w:rPr>
                <w:rFonts w:ascii="Calibri" w:hAnsi="Calibri" w:cs="Calibri"/>
                <w:sz w:val="24"/>
                <w:szCs w:val="24"/>
              </w:rPr>
            </w:pPr>
            <w:r w:rsidRPr="00EE02DF">
              <w:rPr>
                <w:rFonts w:ascii="Calibri" w:hAnsi="Calibri" w:cs="Calibri"/>
                <w:sz w:val="24"/>
                <w:szCs w:val="24"/>
              </w:rPr>
              <w:t>deklaracji zgodności - badaniom przez wytwórcę lub dostawcę, jeżeli nie jest wymagane przeprowadzenie badań przez laboratorium niezależne od dostawcy i odbiorcy,</w:t>
            </w:r>
          </w:p>
        </w:tc>
      </w:tr>
      <w:tr w:rsidR="005B26E6" w:rsidRPr="007E3196" w14:paraId="64B23A44" w14:textId="77777777" w:rsidTr="006A6221">
        <w:trPr>
          <w:trHeight w:val="315"/>
        </w:trPr>
        <w:tc>
          <w:tcPr>
            <w:tcW w:w="285" w:type="pct"/>
            <w:noWrap/>
          </w:tcPr>
          <w:p w14:paraId="78EE6C78" w14:textId="77777777" w:rsidR="005B26E6" w:rsidRPr="00EE02DF" w:rsidRDefault="005B26E6" w:rsidP="00896B0C">
            <w:pPr>
              <w:pStyle w:val="Akapitzlist"/>
              <w:numPr>
                <w:ilvl w:val="0"/>
                <w:numId w:val="14"/>
              </w:numPr>
              <w:spacing w:after="0" w:line="360" w:lineRule="auto"/>
              <w:rPr>
                <w:rFonts w:ascii="Calibri" w:hAnsi="Calibri" w:cs="Calibri"/>
                <w:sz w:val="24"/>
                <w:szCs w:val="24"/>
              </w:rPr>
            </w:pPr>
          </w:p>
        </w:tc>
        <w:tc>
          <w:tcPr>
            <w:tcW w:w="367" w:type="pct"/>
            <w:noWrap/>
          </w:tcPr>
          <w:p w14:paraId="6DC4206A" w14:textId="77777777" w:rsidR="00CF0DE7" w:rsidRPr="00EE02DF" w:rsidRDefault="005B26E6" w:rsidP="007E3196">
            <w:pPr>
              <w:spacing w:after="0" w:line="360" w:lineRule="auto"/>
              <w:rPr>
                <w:rFonts w:ascii="Calibri" w:hAnsi="Calibri" w:cs="Calibri"/>
                <w:sz w:val="24"/>
                <w:szCs w:val="24"/>
              </w:rPr>
            </w:pPr>
            <w:r w:rsidRPr="00EE02DF">
              <w:rPr>
                <w:rFonts w:ascii="Calibri" w:hAnsi="Calibri" w:cs="Calibri"/>
                <w:sz w:val="24"/>
                <w:szCs w:val="24"/>
              </w:rPr>
              <w:t xml:space="preserve">Art. 56 </w:t>
            </w:r>
          </w:p>
          <w:p w14:paraId="181C8735" w14:textId="77777777" w:rsidR="005B26E6" w:rsidRPr="00EE02DF" w:rsidRDefault="005B26E6" w:rsidP="007E3196">
            <w:pPr>
              <w:spacing w:after="0" w:line="360" w:lineRule="auto"/>
              <w:rPr>
                <w:rFonts w:ascii="Calibri" w:hAnsi="Calibri" w:cs="Calibri"/>
                <w:sz w:val="24"/>
                <w:szCs w:val="24"/>
              </w:rPr>
            </w:pPr>
            <w:r w:rsidRPr="00EE02DF">
              <w:rPr>
                <w:rFonts w:ascii="Calibri" w:hAnsi="Calibri" w:cs="Calibri"/>
                <w:sz w:val="24"/>
                <w:szCs w:val="24"/>
              </w:rPr>
              <w:t>ust. 6</w:t>
            </w:r>
          </w:p>
        </w:tc>
        <w:tc>
          <w:tcPr>
            <w:tcW w:w="1745" w:type="pct"/>
          </w:tcPr>
          <w:p w14:paraId="197BCA1B" w14:textId="77777777" w:rsidR="005B26E6" w:rsidRPr="00EE02DF" w:rsidRDefault="005B26E6" w:rsidP="007E3196">
            <w:pPr>
              <w:spacing w:after="0" w:line="360" w:lineRule="auto"/>
              <w:rPr>
                <w:rFonts w:ascii="Calibri" w:hAnsi="Calibri" w:cs="Calibri"/>
                <w:sz w:val="24"/>
                <w:szCs w:val="24"/>
              </w:rPr>
            </w:pPr>
            <w:r w:rsidRPr="00EE02DF">
              <w:rPr>
                <w:rFonts w:ascii="Calibri" w:hAnsi="Calibri" w:cs="Calibri"/>
                <w:sz w:val="24"/>
                <w:szCs w:val="24"/>
              </w:rPr>
              <w:t xml:space="preserve">W przypadku gdy europejski program certyfikacji cyberbezpieczeństwa przyjęty na podstawie art. 49 wymaga poziomu uzasadnienia zaufania „wysoki”, europejski certyfikat cyberbezpieczeństwa wydawany w ramach tego programu może być </w:t>
            </w:r>
            <w:r w:rsidRPr="00EE02DF">
              <w:rPr>
                <w:rFonts w:ascii="Calibri" w:hAnsi="Calibri" w:cs="Calibri"/>
                <w:sz w:val="24"/>
                <w:szCs w:val="24"/>
              </w:rPr>
              <w:lastRenderedPageBreak/>
              <w:t xml:space="preserve">wydany wyłącznie przez krajowy organ ds. certyfikacji cyberbezpieczeństwa lub – w następujących przypadkach – przez jednostkę oceniającą zgodność: </w:t>
            </w:r>
          </w:p>
          <w:p w14:paraId="3D053D15" w14:textId="77777777" w:rsidR="005B26E6" w:rsidRPr="00EE02DF" w:rsidRDefault="005B26E6" w:rsidP="007E3196">
            <w:pPr>
              <w:spacing w:after="0" w:line="360" w:lineRule="auto"/>
              <w:rPr>
                <w:rFonts w:ascii="Calibri" w:hAnsi="Calibri" w:cs="Calibri"/>
                <w:sz w:val="24"/>
                <w:szCs w:val="24"/>
              </w:rPr>
            </w:pPr>
            <w:r w:rsidRPr="00EE02DF">
              <w:rPr>
                <w:rFonts w:ascii="Calibri" w:hAnsi="Calibri" w:cs="Calibri"/>
                <w:sz w:val="24"/>
                <w:szCs w:val="24"/>
              </w:rPr>
              <w:t xml:space="preserve">a) po uprzednim zatwierdzeniu przez krajowy organ ds. certyfikacji cyberbezpieczeństwa każdego europejskiego certyfikatu cyberbezpieczeństwa wydanego przez daną jednostkę oceniającą zgodność; lub </w:t>
            </w:r>
          </w:p>
          <w:p w14:paraId="0D052F37" w14:textId="77777777" w:rsidR="005B26E6" w:rsidRPr="00EE02DF" w:rsidRDefault="005B26E6" w:rsidP="007E3196">
            <w:pPr>
              <w:spacing w:after="0" w:line="360" w:lineRule="auto"/>
              <w:rPr>
                <w:rFonts w:ascii="Calibri" w:hAnsi="Calibri" w:cs="Calibri"/>
                <w:sz w:val="24"/>
                <w:szCs w:val="24"/>
              </w:rPr>
            </w:pPr>
            <w:r w:rsidRPr="00EE02DF">
              <w:rPr>
                <w:rFonts w:ascii="Calibri" w:hAnsi="Calibri" w:cs="Calibri"/>
                <w:sz w:val="24"/>
                <w:szCs w:val="24"/>
              </w:rPr>
              <w:t>b) na podstawie ogólnego powierzenia przez krajowy organ ds. certyfikacji cyberbezpieczeństwa zadania polegającego na wydawaniu takich europejskich certyfikatów cyberbezpieczeństwa jednostce oceniającej zgodność.</w:t>
            </w:r>
          </w:p>
        </w:tc>
        <w:tc>
          <w:tcPr>
            <w:tcW w:w="459" w:type="pct"/>
          </w:tcPr>
          <w:p w14:paraId="1AF109A1" w14:textId="77777777" w:rsidR="005B26E6" w:rsidRPr="00EE02DF" w:rsidRDefault="004509F1" w:rsidP="007E3196">
            <w:pPr>
              <w:spacing w:after="0" w:line="360" w:lineRule="auto"/>
              <w:rPr>
                <w:rFonts w:ascii="Calibri" w:hAnsi="Calibri" w:cs="Calibri"/>
                <w:sz w:val="24"/>
                <w:szCs w:val="24"/>
              </w:rPr>
            </w:pPr>
            <w:r w:rsidRPr="00EE02DF">
              <w:rPr>
                <w:rFonts w:ascii="Calibri" w:hAnsi="Calibri" w:cs="Calibri"/>
                <w:sz w:val="24"/>
                <w:szCs w:val="24"/>
              </w:rPr>
              <w:lastRenderedPageBreak/>
              <w:t>Art. 59o</w:t>
            </w:r>
          </w:p>
        </w:tc>
        <w:tc>
          <w:tcPr>
            <w:tcW w:w="2144" w:type="pct"/>
            <w:noWrap/>
          </w:tcPr>
          <w:p w14:paraId="2C0B2541" w14:textId="77777777" w:rsidR="004509F1" w:rsidRPr="00EE02DF" w:rsidRDefault="004509F1" w:rsidP="007E3196">
            <w:pPr>
              <w:spacing w:after="0" w:line="360" w:lineRule="auto"/>
              <w:rPr>
                <w:rFonts w:ascii="Calibri" w:hAnsi="Calibri" w:cs="Calibri"/>
                <w:sz w:val="24"/>
                <w:szCs w:val="24"/>
              </w:rPr>
            </w:pPr>
            <w:r w:rsidRPr="00EE02DF">
              <w:rPr>
                <w:rFonts w:ascii="Calibri" w:hAnsi="Calibri" w:cs="Calibri"/>
                <w:sz w:val="24"/>
                <w:szCs w:val="24"/>
              </w:rPr>
              <w:t>1. Jednostka oceniająca zgodność po przeprowadzeniu certyfikacji przesyła do ministra właściwego do spraw informatyzacji wniosek o zatwierdzenie certyfikatu wydanego:</w:t>
            </w:r>
          </w:p>
          <w:p w14:paraId="42A0F831" w14:textId="5EACD623" w:rsidR="004509F1" w:rsidRPr="00EE02DF" w:rsidRDefault="004509F1" w:rsidP="008E5C91">
            <w:pPr>
              <w:pStyle w:val="Akapitzlist"/>
              <w:numPr>
                <w:ilvl w:val="0"/>
                <w:numId w:val="5"/>
              </w:numPr>
              <w:spacing w:after="0" w:line="360" w:lineRule="auto"/>
              <w:rPr>
                <w:rFonts w:ascii="Calibri" w:hAnsi="Calibri" w:cs="Calibri"/>
                <w:sz w:val="24"/>
                <w:szCs w:val="24"/>
              </w:rPr>
            </w:pPr>
            <w:r w:rsidRPr="00EE02DF">
              <w:rPr>
                <w:rFonts w:ascii="Calibri" w:hAnsi="Calibri" w:cs="Calibri"/>
                <w:sz w:val="24"/>
                <w:szCs w:val="24"/>
              </w:rPr>
              <w:lastRenderedPageBreak/>
              <w:t>w ramach europejskiego programu certyfikacji w przypadku, gdy dany certyfikat odwołuje się do poziomu zaufania „wysoki”;</w:t>
            </w:r>
          </w:p>
          <w:p w14:paraId="345E57E1" w14:textId="279FE3E5" w:rsidR="004509F1" w:rsidRPr="00EE02DF" w:rsidRDefault="004509F1" w:rsidP="008E5C91">
            <w:pPr>
              <w:pStyle w:val="Akapitzlist"/>
              <w:numPr>
                <w:ilvl w:val="0"/>
                <w:numId w:val="5"/>
              </w:numPr>
              <w:spacing w:after="0" w:line="360" w:lineRule="auto"/>
              <w:rPr>
                <w:rFonts w:ascii="Calibri" w:hAnsi="Calibri" w:cs="Calibri"/>
                <w:sz w:val="24"/>
                <w:szCs w:val="24"/>
              </w:rPr>
            </w:pPr>
            <w:r w:rsidRPr="00EE02DF">
              <w:rPr>
                <w:rFonts w:ascii="Calibri" w:hAnsi="Calibri" w:cs="Calibri"/>
                <w:sz w:val="24"/>
                <w:szCs w:val="24"/>
              </w:rPr>
              <w:t>w ramach krajowego programu certyfikacji cyberbezpieczeństwa w przypadku, gdy dany certyfikat odwołuje się do krajowego poziomu uzasadnienia zaufania „wysoki”.</w:t>
            </w:r>
          </w:p>
          <w:p w14:paraId="225E11AE" w14:textId="77777777" w:rsidR="004509F1" w:rsidRPr="00EE02DF" w:rsidRDefault="004509F1" w:rsidP="007E3196">
            <w:pPr>
              <w:spacing w:after="0" w:line="360" w:lineRule="auto"/>
              <w:rPr>
                <w:rFonts w:ascii="Calibri" w:hAnsi="Calibri" w:cs="Calibri"/>
                <w:sz w:val="24"/>
                <w:szCs w:val="24"/>
              </w:rPr>
            </w:pPr>
            <w:r w:rsidRPr="00EE02DF">
              <w:rPr>
                <w:rFonts w:ascii="Calibri" w:hAnsi="Calibri" w:cs="Calibri"/>
                <w:sz w:val="24"/>
                <w:szCs w:val="24"/>
              </w:rPr>
              <w:t>2. Minister właściwy do spraw informatyzacji:</w:t>
            </w:r>
          </w:p>
          <w:p w14:paraId="0DD909DE" w14:textId="3BF6803D" w:rsidR="004509F1" w:rsidRPr="00EE02DF" w:rsidRDefault="004509F1" w:rsidP="008E5C91">
            <w:pPr>
              <w:pStyle w:val="Akapitzlist"/>
              <w:numPr>
                <w:ilvl w:val="0"/>
                <w:numId w:val="7"/>
              </w:numPr>
              <w:spacing w:after="0" w:line="360" w:lineRule="auto"/>
              <w:rPr>
                <w:rFonts w:ascii="Calibri" w:hAnsi="Calibri" w:cs="Calibri"/>
                <w:sz w:val="24"/>
                <w:szCs w:val="24"/>
              </w:rPr>
            </w:pPr>
            <w:r w:rsidRPr="00EE02DF">
              <w:rPr>
                <w:rFonts w:ascii="Calibri" w:hAnsi="Calibri" w:cs="Calibri"/>
                <w:sz w:val="24"/>
                <w:szCs w:val="24"/>
              </w:rPr>
              <w:t xml:space="preserve">zatwierdza certyfikat, o którym mowa w ust. 1; </w:t>
            </w:r>
          </w:p>
          <w:p w14:paraId="5A5C5254" w14:textId="46052077" w:rsidR="004509F1" w:rsidRPr="00EE02DF" w:rsidRDefault="004509F1" w:rsidP="008E5C91">
            <w:pPr>
              <w:pStyle w:val="Akapitzlist"/>
              <w:numPr>
                <w:ilvl w:val="0"/>
                <w:numId w:val="7"/>
              </w:numPr>
              <w:spacing w:after="0" w:line="360" w:lineRule="auto"/>
              <w:rPr>
                <w:rFonts w:ascii="Calibri" w:hAnsi="Calibri" w:cs="Calibri"/>
                <w:sz w:val="24"/>
                <w:szCs w:val="24"/>
              </w:rPr>
            </w:pPr>
            <w:r w:rsidRPr="00EE02DF">
              <w:rPr>
                <w:rFonts w:ascii="Calibri" w:hAnsi="Calibri" w:cs="Calibri"/>
                <w:sz w:val="24"/>
                <w:szCs w:val="24"/>
              </w:rPr>
              <w:t>odmawia zatwierdzenia certyfikatu, o którym mowa w ust. 1, jeżeli certyfikat został wydany nie</w:t>
            </w:r>
            <w:r w:rsidR="007E3196" w:rsidRPr="00EE02DF">
              <w:rPr>
                <w:rFonts w:ascii="Calibri" w:hAnsi="Calibri" w:cs="Calibri"/>
                <w:sz w:val="24"/>
                <w:szCs w:val="24"/>
              </w:rPr>
              <w:t xml:space="preserve">zgodnie z ustawą lub </w:t>
            </w:r>
            <w:r w:rsidRPr="00EE02DF">
              <w:rPr>
                <w:rFonts w:ascii="Calibri" w:hAnsi="Calibri" w:cs="Calibri"/>
                <w:sz w:val="24"/>
                <w:szCs w:val="24"/>
              </w:rPr>
              <w:t>programami, o których mowa w ust. 1</w:t>
            </w:r>
            <w:r w:rsidR="00CF0DE7" w:rsidRPr="00EE02DF">
              <w:rPr>
                <w:rFonts w:ascii="Calibri" w:hAnsi="Calibri" w:cs="Calibri"/>
                <w:sz w:val="24"/>
                <w:szCs w:val="24"/>
              </w:rPr>
              <w:t>.</w:t>
            </w:r>
          </w:p>
          <w:p w14:paraId="22CF41B3" w14:textId="77777777" w:rsidR="004509F1" w:rsidRPr="00EE02DF" w:rsidRDefault="004509F1" w:rsidP="007E3196">
            <w:pPr>
              <w:spacing w:after="0" w:line="360" w:lineRule="auto"/>
              <w:rPr>
                <w:rFonts w:ascii="Calibri" w:hAnsi="Calibri" w:cs="Calibri"/>
                <w:sz w:val="24"/>
                <w:szCs w:val="24"/>
              </w:rPr>
            </w:pPr>
            <w:r w:rsidRPr="00EE02DF">
              <w:rPr>
                <w:rFonts w:ascii="Calibri" w:hAnsi="Calibri" w:cs="Calibri"/>
                <w:sz w:val="24"/>
                <w:szCs w:val="24"/>
              </w:rPr>
              <w:t>3. We wniosku o zatwierdzenie certyfikatu, o którym mowa w ust. 1, wskazuje się jaki produkt ICT, usługa ICT albo proces ICT podlegał certyfikacji oraz w ramach którego europejskiego lub krajowego programu certyfikacji cyberbezpieczeństwa była przeprowadzana certyfikacja.</w:t>
            </w:r>
          </w:p>
          <w:p w14:paraId="04183A0F" w14:textId="77777777" w:rsidR="004509F1" w:rsidRPr="00EE02DF" w:rsidRDefault="004509F1" w:rsidP="007E3196">
            <w:pPr>
              <w:spacing w:after="0" w:line="360" w:lineRule="auto"/>
              <w:rPr>
                <w:rFonts w:ascii="Calibri" w:hAnsi="Calibri" w:cs="Calibri"/>
                <w:sz w:val="24"/>
                <w:szCs w:val="24"/>
              </w:rPr>
            </w:pPr>
            <w:r w:rsidRPr="00EE02DF">
              <w:rPr>
                <w:rFonts w:ascii="Calibri" w:hAnsi="Calibri" w:cs="Calibri"/>
                <w:sz w:val="24"/>
                <w:szCs w:val="24"/>
              </w:rPr>
              <w:t>4. Do wniosku o zatwierdzenie certyfikatu, o którym mowa w ust. 1, dołącza się dokumenty poświadczające przebieg procesu oceny zgodności.</w:t>
            </w:r>
          </w:p>
          <w:p w14:paraId="3078169C" w14:textId="77777777" w:rsidR="004509F1" w:rsidRPr="00EE02DF" w:rsidRDefault="004509F1" w:rsidP="007E3196">
            <w:pPr>
              <w:spacing w:after="0" w:line="360" w:lineRule="auto"/>
              <w:rPr>
                <w:rFonts w:ascii="Calibri" w:hAnsi="Calibri" w:cs="Calibri"/>
                <w:sz w:val="24"/>
                <w:szCs w:val="24"/>
              </w:rPr>
            </w:pPr>
            <w:r w:rsidRPr="00EE02DF">
              <w:rPr>
                <w:rFonts w:ascii="Calibri" w:hAnsi="Calibri" w:cs="Calibri"/>
                <w:sz w:val="24"/>
                <w:szCs w:val="24"/>
              </w:rPr>
              <w:lastRenderedPageBreak/>
              <w:t>5. Jeżeli wniosek o zatwierdzenie certyfikatu, o którym mowa w ust. 1, zawiera braki formalne, organ administracji publicznej wzywa organ wnioskujący do ich uzupełnienia w terminie czternastu dni od dnia doręczenia wezwania.</w:t>
            </w:r>
          </w:p>
          <w:p w14:paraId="0A082B41" w14:textId="77777777" w:rsidR="004509F1" w:rsidRPr="00EE02DF" w:rsidRDefault="004509F1" w:rsidP="007E3196">
            <w:pPr>
              <w:spacing w:after="0" w:line="360" w:lineRule="auto"/>
              <w:rPr>
                <w:rFonts w:ascii="Calibri" w:hAnsi="Calibri" w:cs="Calibri"/>
                <w:sz w:val="24"/>
                <w:szCs w:val="24"/>
              </w:rPr>
            </w:pPr>
            <w:r w:rsidRPr="00EE02DF">
              <w:rPr>
                <w:rFonts w:ascii="Calibri" w:hAnsi="Calibri" w:cs="Calibri"/>
                <w:sz w:val="24"/>
                <w:szCs w:val="24"/>
              </w:rPr>
              <w:t>6. Jeżeli organ wnioskujący nie uzupełni w terminie braków formalnych wniosek o zatwierdzenie certyfikatu, o którym mowa w ust. 1, nie podlega rozpatrzeniu i jest zwracany organowi wnioskującemu.</w:t>
            </w:r>
          </w:p>
          <w:p w14:paraId="76700226" w14:textId="77777777" w:rsidR="004509F1" w:rsidRPr="00EE02DF" w:rsidRDefault="004509F1" w:rsidP="007E3196">
            <w:pPr>
              <w:spacing w:after="0" w:line="360" w:lineRule="auto"/>
              <w:rPr>
                <w:rFonts w:ascii="Calibri" w:hAnsi="Calibri" w:cs="Calibri"/>
                <w:sz w:val="24"/>
                <w:szCs w:val="24"/>
              </w:rPr>
            </w:pPr>
            <w:r w:rsidRPr="00EE02DF">
              <w:rPr>
                <w:rFonts w:ascii="Calibri" w:hAnsi="Calibri" w:cs="Calibri"/>
                <w:sz w:val="24"/>
                <w:szCs w:val="24"/>
              </w:rPr>
              <w:t>7. Minister właściwy do spraw informatyzacji cofa certyfikat, jeśli jest on niezgodny z rozporządzeniem 2019/881, europejskim lub krajowym programem certyfikacji cyberbezpieczeństwa lub z ustawą.</w:t>
            </w:r>
          </w:p>
          <w:p w14:paraId="420F6C15" w14:textId="77777777" w:rsidR="005B26E6" w:rsidRPr="00EE02DF" w:rsidRDefault="004509F1" w:rsidP="007E3196">
            <w:pPr>
              <w:spacing w:after="0" w:line="360" w:lineRule="auto"/>
              <w:rPr>
                <w:rFonts w:ascii="Calibri" w:hAnsi="Calibri" w:cs="Calibri"/>
                <w:sz w:val="24"/>
                <w:szCs w:val="24"/>
              </w:rPr>
            </w:pPr>
            <w:r w:rsidRPr="00EE02DF">
              <w:rPr>
                <w:rFonts w:ascii="Calibri" w:hAnsi="Calibri" w:cs="Calibri"/>
                <w:sz w:val="24"/>
                <w:szCs w:val="24"/>
              </w:rPr>
              <w:t>8. Zatwierdzenie, odmowa zatwierdzenia oraz cofnięcie certyfikatu następuje w drodze decyzji.</w:t>
            </w:r>
          </w:p>
        </w:tc>
      </w:tr>
      <w:tr w:rsidR="005B26E6" w:rsidRPr="007E3196" w14:paraId="01AA1DA2" w14:textId="77777777" w:rsidTr="006A6221">
        <w:trPr>
          <w:trHeight w:val="315"/>
        </w:trPr>
        <w:tc>
          <w:tcPr>
            <w:tcW w:w="285" w:type="pct"/>
            <w:noWrap/>
          </w:tcPr>
          <w:p w14:paraId="24723E56" w14:textId="77777777" w:rsidR="005B26E6" w:rsidRPr="00EE02DF" w:rsidRDefault="005B26E6" w:rsidP="00896B0C">
            <w:pPr>
              <w:pStyle w:val="Akapitzlist"/>
              <w:numPr>
                <w:ilvl w:val="0"/>
                <w:numId w:val="14"/>
              </w:numPr>
              <w:spacing w:after="0" w:line="360" w:lineRule="auto"/>
              <w:rPr>
                <w:rFonts w:ascii="Calibri" w:hAnsi="Calibri" w:cs="Calibri"/>
                <w:sz w:val="24"/>
                <w:szCs w:val="24"/>
              </w:rPr>
            </w:pPr>
          </w:p>
        </w:tc>
        <w:tc>
          <w:tcPr>
            <w:tcW w:w="367" w:type="pct"/>
            <w:noWrap/>
          </w:tcPr>
          <w:p w14:paraId="4DCE37D7" w14:textId="77777777" w:rsidR="005B26E6" w:rsidRPr="00EE02DF" w:rsidRDefault="005B26E6" w:rsidP="007E3196">
            <w:pPr>
              <w:spacing w:after="0" w:line="360" w:lineRule="auto"/>
              <w:rPr>
                <w:rFonts w:ascii="Calibri" w:hAnsi="Calibri" w:cs="Calibri"/>
                <w:sz w:val="24"/>
                <w:szCs w:val="24"/>
              </w:rPr>
            </w:pPr>
            <w:r w:rsidRPr="00EE02DF">
              <w:rPr>
                <w:rFonts w:ascii="Calibri" w:hAnsi="Calibri" w:cs="Calibri"/>
                <w:sz w:val="24"/>
                <w:szCs w:val="24"/>
              </w:rPr>
              <w:t>Art. 58</w:t>
            </w:r>
          </w:p>
          <w:p w14:paraId="7B4121B2" w14:textId="4DBB5A75" w:rsidR="004509F1" w:rsidRPr="00EE02DF" w:rsidRDefault="00CF0DE7" w:rsidP="007E3196">
            <w:pPr>
              <w:spacing w:after="0" w:line="360" w:lineRule="auto"/>
              <w:rPr>
                <w:rFonts w:ascii="Calibri" w:hAnsi="Calibri" w:cs="Calibri"/>
                <w:sz w:val="24"/>
                <w:szCs w:val="24"/>
              </w:rPr>
            </w:pPr>
            <w:r w:rsidRPr="00EE02DF">
              <w:rPr>
                <w:rFonts w:ascii="Calibri" w:hAnsi="Calibri" w:cs="Calibri"/>
                <w:sz w:val="24"/>
                <w:szCs w:val="24"/>
              </w:rPr>
              <w:t>u</w:t>
            </w:r>
            <w:r w:rsidR="004509F1" w:rsidRPr="00EE02DF">
              <w:rPr>
                <w:rFonts w:ascii="Calibri" w:hAnsi="Calibri" w:cs="Calibri"/>
                <w:sz w:val="24"/>
                <w:szCs w:val="24"/>
              </w:rPr>
              <w:t xml:space="preserve">st. 1-6 </w:t>
            </w:r>
          </w:p>
        </w:tc>
        <w:tc>
          <w:tcPr>
            <w:tcW w:w="1745" w:type="pct"/>
          </w:tcPr>
          <w:p w14:paraId="0CB6ADC4" w14:textId="77777777" w:rsidR="005B26E6" w:rsidRPr="00EE02DF" w:rsidRDefault="005B26E6" w:rsidP="007E3196">
            <w:pPr>
              <w:spacing w:after="0" w:line="360" w:lineRule="auto"/>
              <w:rPr>
                <w:rFonts w:ascii="Calibri" w:hAnsi="Calibri" w:cs="Calibri"/>
                <w:sz w:val="24"/>
                <w:szCs w:val="24"/>
              </w:rPr>
            </w:pPr>
            <w:r w:rsidRPr="00EE02DF">
              <w:rPr>
                <w:rFonts w:ascii="Calibri" w:hAnsi="Calibri" w:cs="Calibri"/>
                <w:sz w:val="24"/>
                <w:szCs w:val="24"/>
              </w:rPr>
              <w:t xml:space="preserve">1. Każde państwo członkowskie wyznacza na swoim terytorium przynajmniej jeden krajowy organ ds. certyfikacji cyberbezpieczeństwa lub – za zgodą innego państwa członkowskiego – wyznacza przynajmniej jeden krajowy organ ds. certyfikacji cyberbezpieczeństwa ustanowiony na terytorium </w:t>
            </w:r>
            <w:r w:rsidRPr="00EE02DF">
              <w:rPr>
                <w:rFonts w:ascii="Calibri" w:hAnsi="Calibri" w:cs="Calibri"/>
                <w:sz w:val="24"/>
                <w:szCs w:val="24"/>
              </w:rPr>
              <w:lastRenderedPageBreak/>
              <w:t xml:space="preserve">tego innego państwa członkowskiego jako organ odpowiedzialny za zadania związane z nadzorem w wyznaczającym państwie członkowskim. </w:t>
            </w:r>
          </w:p>
          <w:p w14:paraId="5734F4AB" w14:textId="77777777" w:rsidR="005B26E6" w:rsidRPr="00EE02DF" w:rsidRDefault="005B26E6" w:rsidP="007E3196">
            <w:pPr>
              <w:spacing w:after="0" w:line="360" w:lineRule="auto"/>
              <w:rPr>
                <w:rFonts w:ascii="Calibri" w:hAnsi="Calibri" w:cs="Calibri"/>
                <w:sz w:val="24"/>
                <w:szCs w:val="24"/>
              </w:rPr>
            </w:pPr>
            <w:r w:rsidRPr="00EE02DF">
              <w:rPr>
                <w:rFonts w:ascii="Calibri" w:hAnsi="Calibri" w:cs="Calibri"/>
                <w:sz w:val="24"/>
                <w:szCs w:val="24"/>
              </w:rPr>
              <w:t xml:space="preserve">2. Każde państwo członkowskie informuje Komisję o wyznaczonych krajowych organach ds. certyfikacji cyberbezpieczeństwa, a w przypadku gdy państwo członkowskie wyznacza więcej niż jeden organ, informuje ono również Komisję o zadaniach powierzonych każdemu z tych organów. </w:t>
            </w:r>
          </w:p>
          <w:p w14:paraId="259B345E" w14:textId="77777777" w:rsidR="005B26E6" w:rsidRPr="00EE02DF" w:rsidRDefault="005B26E6" w:rsidP="007E3196">
            <w:pPr>
              <w:spacing w:after="0" w:line="360" w:lineRule="auto"/>
              <w:rPr>
                <w:rFonts w:ascii="Calibri" w:hAnsi="Calibri" w:cs="Calibri"/>
                <w:sz w:val="24"/>
                <w:szCs w:val="24"/>
              </w:rPr>
            </w:pPr>
            <w:r w:rsidRPr="00EE02DF">
              <w:rPr>
                <w:rFonts w:ascii="Calibri" w:hAnsi="Calibri" w:cs="Calibri"/>
                <w:sz w:val="24"/>
                <w:szCs w:val="24"/>
              </w:rPr>
              <w:t xml:space="preserve">3. Bez uszczerbku dla art. 56 ust. 5 lit. a) i art. 56 ust. 6 każdy krajowy organ ds. certyfikacji cyberbezpieczeństwa pozostaje niezależny od jednostek, nad którymi sprawuje nadzór, w zakresie swojej organizacji, decyzji w sprawie finansowania, struktury prawnej i procesu podejmowania decyzji. </w:t>
            </w:r>
          </w:p>
          <w:p w14:paraId="4E34B15F" w14:textId="77777777" w:rsidR="005B26E6" w:rsidRPr="00EE02DF" w:rsidRDefault="005B26E6" w:rsidP="007E3196">
            <w:pPr>
              <w:spacing w:after="0" w:line="360" w:lineRule="auto"/>
              <w:rPr>
                <w:rFonts w:ascii="Calibri" w:hAnsi="Calibri" w:cs="Calibri"/>
                <w:sz w:val="24"/>
                <w:szCs w:val="24"/>
              </w:rPr>
            </w:pPr>
            <w:r w:rsidRPr="00EE02DF">
              <w:rPr>
                <w:rFonts w:ascii="Calibri" w:hAnsi="Calibri" w:cs="Calibri"/>
                <w:sz w:val="24"/>
                <w:szCs w:val="24"/>
              </w:rPr>
              <w:t xml:space="preserve">4. Państwa członkowskie zapewniają, by działalność krajowych organów ds. certyfikacji cyberbezpieczeństwa związana z wydawaniem europejskich certyfikatów cyberbezpieczeństwa, o których mowa w art. 56 ust. 5 lit. a) i art. 56 ust. 6, </w:t>
            </w:r>
            <w:r w:rsidRPr="00EE02DF">
              <w:rPr>
                <w:rFonts w:ascii="Calibri" w:hAnsi="Calibri" w:cs="Calibri"/>
                <w:sz w:val="24"/>
                <w:szCs w:val="24"/>
              </w:rPr>
              <w:lastRenderedPageBreak/>
              <w:t xml:space="preserve">była ściśle oddzielona od ich działalności związanej z nadzorem określonej w niniejszym artykule i by oba rodzaje tej działalności były wykonywane niezależnie od siebie. </w:t>
            </w:r>
          </w:p>
          <w:p w14:paraId="56855E54" w14:textId="77777777" w:rsidR="005B26E6" w:rsidRPr="00EE02DF" w:rsidRDefault="005B26E6" w:rsidP="007E3196">
            <w:pPr>
              <w:spacing w:after="0" w:line="360" w:lineRule="auto"/>
              <w:rPr>
                <w:rFonts w:ascii="Calibri" w:hAnsi="Calibri" w:cs="Calibri"/>
                <w:sz w:val="24"/>
                <w:szCs w:val="24"/>
              </w:rPr>
            </w:pPr>
            <w:r w:rsidRPr="00EE02DF">
              <w:rPr>
                <w:rFonts w:ascii="Calibri" w:hAnsi="Calibri" w:cs="Calibri"/>
                <w:sz w:val="24"/>
                <w:szCs w:val="24"/>
              </w:rPr>
              <w:t xml:space="preserve">5. Państwa członkowskie zapewniają, aby krajowe organy ds. certyfikacji cyberbezpieczeństwa posiadały odpowiednie zasoby na potrzeby wykonywania swoich uprawnień i wywiązywania się ze swoich zadań w skuteczny i wydajny sposób. </w:t>
            </w:r>
          </w:p>
          <w:p w14:paraId="5580AE08" w14:textId="77777777" w:rsidR="005B26E6" w:rsidRPr="00EE02DF" w:rsidRDefault="005B26E6" w:rsidP="007E3196">
            <w:pPr>
              <w:spacing w:after="0" w:line="360" w:lineRule="auto"/>
              <w:rPr>
                <w:rFonts w:ascii="Calibri" w:hAnsi="Calibri" w:cs="Calibri"/>
                <w:sz w:val="24"/>
                <w:szCs w:val="24"/>
              </w:rPr>
            </w:pPr>
            <w:r w:rsidRPr="00EE02DF">
              <w:rPr>
                <w:rFonts w:ascii="Calibri" w:hAnsi="Calibri" w:cs="Calibri"/>
                <w:sz w:val="24"/>
                <w:szCs w:val="24"/>
              </w:rPr>
              <w:t xml:space="preserve">6. W celu skutecznego wdrożenia niniejszego rozporządzenia zasadnym jest, aby organy te uczestniczyły w pracach ECCG w aktywny, skuteczny, wydajny i bezpieczny sposób. </w:t>
            </w:r>
          </w:p>
          <w:p w14:paraId="44A149DD" w14:textId="77777777" w:rsidR="005B26E6" w:rsidRPr="00EE02DF" w:rsidRDefault="005B26E6" w:rsidP="007E3196">
            <w:pPr>
              <w:spacing w:after="0" w:line="360" w:lineRule="auto"/>
              <w:rPr>
                <w:rFonts w:ascii="Calibri" w:hAnsi="Calibri" w:cs="Calibri"/>
                <w:sz w:val="24"/>
                <w:szCs w:val="24"/>
              </w:rPr>
            </w:pPr>
          </w:p>
        </w:tc>
        <w:tc>
          <w:tcPr>
            <w:tcW w:w="459" w:type="pct"/>
          </w:tcPr>
          <w:p w14:paraId="7A9B7EC5" w14:textId="278A238E" w:rsidR="005B26E6" w:rsidRPr="00EE02DF" w:rsidRDefault="004509F1" w:rsidP="007E3196">
            <w:pPr>
              <w:spacing w:after="0" w:line="360" w:lineRule="auto"/>
              <w:rPr>
                <w:rFonts w:ascii="Calibri" w:hAnsi="Calibri" w:cs="Calibri"/>
                <w:sz w:val="24"/>
                <w:szCs w:val="24"/>
              </w:rPr>
            </w:pPr>
            <w:r w:rsidRPr="00EE02DF">
              <w:rPr>
                <w:rFonts w:ascii="Calibri" w:hAnsi="Calibri" w:cs="Calibri"/>
                <w:sz w:val="24"/>
                <w:szCs w:val="24"/>
              </w:rPr>
              <w:lastRenderedPageBreak/>
              <w:t xml:space="preserve">Art. 59c </w:t>
            </w:r>
          </w:p>
        </w:tc>
        <w:tc>
          <w:tcPr>
            <w:tcW w:w="2144" w:type="pct"/>
            <w:noWrap/>
          </w:tcPr>
          <w:p w14:paraId="3A5B4374" w14:textId="77777777" w:rsidR="00BC7ABF" w:rsidRPr="00EE02DF" w:rsidRDefault="00BC7ABF" w:rsidP="007E3196">
            <w:pPr>
              <w:pStyle w:val="ZARTzmartartykuempunktem"/>
              <w:ind w:left="0" w:firstLine="0"/>
              <w:jc w:val="left"/>
              <w:rPr>
                <w:rFonts w:ascii="Calibri" w:hAnsi="Calibri" w:cs="Calibri"/>
                <w:szCs w:val="24"/>
              </w:rPr>
            </w:pPr>
            <w:r w:rsidRPr="00EE02DF">
              <w:rPr>
                <w:rFonts w:ascii="Calibri" w:hAnsi="Calibri" w:cs="Calibri"/>
                <w:szCs w:val="24"/>
              </w:rPr>
              <w:t>Art. 59c. 1. Organem administracji rządowej właściwym w sprawach certyfikacji cyberbezpieczeństwa jest minister właściwy do spraw informatyzacji, do którego zadań należy:</w:t>
            </w:r>
          </w:p>
          <w:p w14:paraId="5A378498" w14:textId="77777777" w:rsidR="00BC7ABF" w:rsidRPr="00EE02DF" w:rsidRDefault="00BC7ABF" w:rsidP="007E3196">
            <w:pPr>
              <w:pStyle w:val="ZPKTzmpktartykuempunktem"/>
              <w:jc w:val="left"/>
              <w:rPr>
                <w:rFonts w:ascii="Calibri" w:hAnsi="Calibri" w:cs="Calibri"/>
                <w:szCs w:val="24"/>
              </w:rPr>
            </w:pPr>
            <w:r w:rsidRPr="00EE02DF">
              <w:rPr>
                <w:rFonts w:ascii="Calibri" w:hAnsi="Calibri" w:cs="Calibri"/>
                <w:szCs w:val="24"/>
              </w:rPr>
              <w:t>1)</w:t>
            </w:r>
            <w:r w:rsidRPr="00EE02DF">
              <w:rPr>
                <w:rFonts w:ascii="Calibri" w:hAnsi="Calibri" w:cs="Calibri"/>
                <w:szCs w:val="24"/>
              </w:rPr>
              <w:tab/>
              <w:t xml:space="preserve">sprawowanie nadzoru nad działalnością jednostek oceniających zgodność w zakresie prowadzenia przez </w:t>
            </w:r>
            <w:r w:rsidRPr="00EE02DF">
              <w:rPr>
                <w:rFonts w:ascii="Calibri" w:hAnsi="Calibri" w:cs="Calibri"/>
                <w:szCs w:val="24"/>
              </w:rPr>
              <w:lastRenderedPageBreak/>
              <w:t>te jednostki działań związanych z oceną zgodności wyrobów;</w:t>
            </w:r>
          </w:p>
          <w:p w14:paraId="1EE691B0" w14:textId="77777777" w:rsidR="00BC7ABF" w:rsidRPr="00EE02DF" w:rsidRDefault="00BC7ABF" w:rsidP="007E3196">
            <w:pPr>
              <w:pStyle w:val="ZPKTzmpktartykuempunktem"/>
              <w:jc w:val="left"/>
              <w:rPr>
                <w:rFonts w:ascii="Calibri" w:hAnsi="Calibri" w:cs="Calibri"/>
                <w:szCs w:val="24"/>
              </w:rPr>
            </w:pPr>
            <w:r w:rsidRPr="00EE02DF">
              <w:rPr>
                <w:rFonts w:ascii="Calibri" w:hAnsi="Calibri" w:cs="Calibri"/>
                <w:szCs w:val="24"/>
              </w:rPr>
              <w:t>2)</w:t>
            </w:r>
            <w:r w:rsidRPr="00EE02DF">
              <w:rPr>
                <w:rFonts w:ascii="Calibri" w:hAnsi="Calibri" w:cs="Calibri"/>
                <w:szCs w:val="24"/>
              </w:rPr>
              <w:tab/>
              <w:t>monitorowanie wdrażania i stosowania przepisów w zakresie dotyczącym krajowego systemu certyfikacji cyberbezpieczeństwa, rozporządzenia 2019/881 oraz postanowień krajowych i europejskich programów certyfikacyjnych;</w:t>
            </w:r>
          </w:p>
          <w:p w14:paraId="0E6FD7F2" w14:textId="77777777" w:rsidR="00BC7ABF" w:rsidRPr="00EE02DF" w:rsidRDefault="00BC7ABF" w:rsidP="007E3196">
            <w:pPr>
              <w:pStyle w:val="ZPKTzmpktartykuempunktem"/>
              <w:jc w:val="left"/>
              <w:rPr>
                <w:rFonts w:ascii="Calibri" w:hAnsi="Calibri" w:cs="Calibri"/>
                <w:szCs w:val="24"/>
              </w:rPr>
            </w:pPr>
            <w:r w:rsidRPr="00EE02DF">
              <w:rPr>
                <w:rFonts w:ascii="Calibri" w:hAnsi="Calibri" w:cs="Calibri"/>
                <w:szCs w:val="24"/>
              </w:rPr>
              <w:t>3)</w:t>
            </w:r>
            <w:r w:rsidRPr="00EE02DF">
              <w:rPr>
                <w:rFonts w:ascii="Calibri" w:hAnsi="Calibri" w:cs="Calibri"/>
                <w:szCs w:val="24"/>
              </w:rPr>
              <w:tab/>
              <w:t>przeprowadzanie kontroli w stosunku do podmiotów krajowego systemu certyfikacji cyberbezpieczeństwa, o których mowa w art. 59b ust. 1 pkt. 3-4;</w:t>
            </w:r>
          </w:p>
          <w:p w14:paraId="73BC0B92" w14:textId="77777777" w:rsidR="00BC7ABF" w:rsidRPr="00EE02DF" w:rsidRDefault="00BC7ABF" w:rsidP="007E3196">
            <w:pPr>
              <w:pStyle w:val="ZPKTzmpktartykuempunktem"/>
              <w:jc w:val="left"/>
              <w:rPr>
                <w:rFonts w:ascii="Calibri" w:hAnsi="Calibri" w:cs="Calibri"/>
                <w:szCs w:val="24"/>
              </w:rPr>
            </w:pPr>
            <w:r w:rsidRPr="00EE02DF">
              <w:rPr>
                <w:rFonts w:ascii="Calibri" w:hAnsi="Calibri" w:cs="Calibri"/>
                <w:szCs w:val="24"/>
              </w:rPr>
              <w:t>4)</w:t>
            </w:r>
            <w:r w:rsidRPr="00EE02DF">
              <w:rPr>
                <w:rFonts w:ascii="Calibri" w:hAnsi="Calibri" w:cs="Calibri"/>
                <w:szCs w:val="24"/>
              </w:rPr>
              <w:tab/>
              <w:t>przeprowadzanie wzajemnego przeglądu o którym mowa  art. 59 rozporządzenia 2019/881;</w:t>
            </w:r>
          </w:p>
          <w:p w14:paraId="1014C3C6" w14:textId="77777777" w:rsidR="00BC7ABF" w:rsidRPr="00EE02DF" w:rsidRDefault="00BC7ABF" w:rsidP="007E3196">
            <w:pPr>
              <w:pStyle w:val="ZPKTzmpktartykuempunktem"/>
              <w:jc w:val="left"/>
              <w:rPr>
                <w:rFonts w:ascii="Calibri" w:hAnsi="Calibri" w:cs="Calibri"/>
                <w:szCs w:val="24"/>
              </w:rPr>
            </w:pPr>
            <w:r w:rsidRPr="00EE02DF">
              <w:rPr>
                <w:rFonts w:ascii="Calibri" w:hAnsi="Calibri" w:cs="Calibri"/>
                <w:szCs w:val="24"/>
              </w:rPr>
              <w:t>5)</w:t>
            </w:r>
            <w:r w:rsidRPr="00EE02DF">
              <w:rPr>
                <w:rFonts w:ascii="Calibri" w:hAnsi="Calibri" w:cs="Calibri"/>
                <w:szCs w:val="24"/>
              </w:rPr>
              <w:tab/>
              <w:t>współpraca z Polskim Centrum Akredytacji w obszarze monitorowania i nadzorowania działalności jednostek oceniających zgodność w zakresie przestrzegania rozporządzenia 2019/881 oraz ustawy;</w:t>
            </w:r>
          </w:p>
          <w:p w14:paraId="07A72D6B" w14:textId="77777777" w:rsidR="00BC7ABF" w:rsidRPr="00EE02DF" w:rsidRDefault="00BC7ABF" w:rsidP="007E3196">
            <w:pPr>
              <w:pStyle w:val="ZPKTzmpktartykuempunktem"/>
              <w:jc w:val="left"/>
              <w:rPr>
                <w:rFonts w:ascii="Calibri" w:hAnsi="Calibri" w:cs="Calibri"/>
                <w:szCs w:val="24"/>
              </w:rPr>
            </w:pPr>
            <w:r w:rsidRPr="00EE02DF">
              <w:rPr>
                <w:rFonts w:ascii="Calibri" w:hAnsi="Calibri" w:cs="Calibri"/>
                <w:szCs w:val="24"/>
              </w:rPr>
              <w:t>6)</w:t>
            </w:r>
            <w:r w:rsidRPr="00EE02DF">
              <w:rPr>
                <w:rFonts w:ascii="Calibri" w:hAnsi="Calibri" w:cs="Calibri"/>
                <w:szCs w:val="24"/>
              </w:rPr>
              <w:tab/>
              <w:t>zatwierdzanie europejskich certyfikatów cyberbezpieczeństwa o poziomie uzasadnienia zaufania „wysoki”;</w:t>
            </w:r>
          </w:p>
          <w:p w14:paraId="338614F9" w14:textId="77777777" w:rsidR="00BC7ABF" w:rsidRPr="00EE02DF" w:rsidRDefault="00BC7ABF" w:rsidP="007E3196">
            <w:pPr>
              <w:pStyle w:val="ZPKTzmpktartykuempunktem"/>
              <w:jc w:val="left"/>
              <w:rPr>
                <w:rFonts w:ascii="Calibri" w:hAnsi="Calibri" w:cs="Calibri"/>
                <w:szCs w:val="24"/>
              </w:rPr>
            </w:pPr>
            <w:r w:rsidRPr="00EE02DF">
              <w:rPr>
                <w:rFonts w:ascii="Calibri" w:hAnsi="Calibri" w:cs="Calibri"/>
                <w:szCs w:val="24"/>
              </w:rPr>
              <w:lastRenderedPageBreak/>
              <w:t>7)</w:t>
            </w:r>
            <w:r w:rsidRPr="00EE02DF">
              <w:rPr>
                <w:rFonts w:ascii="Calibri" w:hAnsi="Calibri" w:cs="Calibri"/>
                <w:szCs w:val="24"/>
              </w:rPr>
              <w:tab/>
              <w:t>zatwierdzanie krajowych certyfikatów cyberbezpieczeństwa o krajowym poziomie uzasadnienia zaufania „wysoki”;</w:t>
            </w:r>
          </w:p>
          <w:p w14:paraId="39DF69A7" w14:textId="77777777" w:rsidR="00BC7ABF" w:rsidRPr="00EE02DF" w:rsidRDefault="00BC7ABF" w:rsidP="007E3196">
            <w:pPr>
              <w:pStyle w:val="ZPKTzmpktartykuempunktem"/>
              <w:jc w:val="left"/>
              <w:rPr>
                <w:rFonts w:ascii="Calibri" w:hAnsi="Calibri" w:cs="Calibri"/>
                <w:szCs w:val="24"/>
              </w:rPr>
            </w:pPr>
            <w:r w:rsidRPr="00EE02DF">
              <w:rPr>
                <w:rFonts w:ascii="Calibri" w:hAnsi="Calibri" w:cs="Calibri"/>
                <w:szCs w:val="24"/>
              </w:rPr>
              <w:t>8)</w:t>
            </w:r>
            <w:r w:rsidRPr="00EE02DF">
              <w:rPr>
                <w:rFonts w:ascii="Calibri" w:hAnsi="Calibri" w:cs="Calibri"/>
                <w:szCs w:val="24"/>
              </w:rPr>
              <w:tab/>
              <w:t>monitorowanie zmian w dziedzinie certyfikacji cyberbezpieczeństwa;</w:t>
            </w:r>
          </w:p>
          <w:p w14:paraId="4AE4F34D" w14:textId="77777777" w:rsidR="00BC7ABF" w:rsidRPr="00EE02DF" w:rsidRDefault="00BC7ABF" w:rsidP="007E3196">
            <w:pPr>
              <w:pStyle w:val="ZPKTzmpktartykuempunktem"/>
              <w:jc w:val="left"/>
              <w:rPr>
                <w:rFonts w:ascii="Calibri" w:hAnsi="Calibri" w:cs="Calibri"/>
                <w:szCs w:val="24"/>
              </w:rPr>
            </w:pPr>
            <w:r w:rsidRPr="00EE02DF">
              <w:rPr>
                <w:rFonts w:ascii="Calibri" w:hAnsi="Calibri" w:cs="Calibri"/>
                <w:szCs w:val="24"/>
              </w:rPr>
              <w:t>9)</w:t>
            </w:r>
            <w:r w:rsidRPr="00EE02DF">
              <w:rPr>
                <w:rFonts w:ascii="Calibri" w:hAnsi="Calibri" w:cs="Calibri"/>
                <w:szCs w:val="24"/>
              </w:rPr>
              <w:tab/>
              <w:t>współpraca z krajowymi organami do spraw certyfikacji cyberbezpieczeństwa lub innymi organami publicznymi, w tym przez wymianę informacji w zakresie  zgodności produktów ICT, usług ICT lub procesów ICT, z wymogami rozporządzenia 2019/881 lub z wymogami określonych europejskich lub krajowych programów certyfikacji cyberbezpieczeństwa;</w:t>
            </w:r>
          </w:p>
          <w:p w14:paraId="4C569D53" w14:textId="77777777" w:rsidR="00BC7ABF" w:rsidRPr="00EE02DF" w:rsidRDefault="00BC7ABF" w:rsidP="007E3196">
            <w:pPr>
              <w:pStyle w:val="ZPKTzmpktartykuempunktem"/>
              <w:jc w:val="left"/>
              <w:rPr>
                <w:rFonts w:ascii="Calibri" w:hAnsi="Calibri" w:cs="Calibri"/>
                <w:szCs w:val="24"/>
              </w:rPr>
            </w:pPr>
            <w:r w:rsidRPr="00EE02DF">
              <w:rPr>
                <w:rFonts w:ascii="Calibri" w:hAnsi="Calibri" w:cs="Calibri"/>
                <w:szCs w:val="24"/>
              </w:rPr>
              <w:t>10)</w:t>
            </w:r>
            <w:r w:rsidRPr="00EE02DF">
              <w:rPr>
                <w:rFonts w:ascii="Calibri" w:hAnsi="Calibri" w:cs="Calibri"/>
                <w:szCs w:val="24"/>
              </w:rPr>
              <w:tab/>
              <w:t>rozpoznawanie skarg złożonych na jednostki oceniające zgodność;</w:t>
            </w:r>
          </w:p>
          <w:p w14:paraId="31DE5684" w14:textId="77777777" w:rsidR="00BC7ABF" w:rsidRPr="00EE02DF" w:rsidRDefault="00BC7ABF" w:rsidP="007E3196">
            <w:pPr>
              <w:pStyle w:val="ZPKTzmpktartykuempunktem"/>
              <w:jc w:val="left"/>
              <w:rPr>
                <w:rFonts w:ascii="Calibri" w:hAnsi="Calibri" w:cs="Calibri"/>
                <w:szCs w:val="24"/>
              </w:rPr>
            </w:pPr>
            <w:r w:rsidRPr="00EE02DF">
              <w:rPr>
                <w:rFonts w:ascii="Calibri" w:hAnsi="Calibri" w:cs="Calibri"/>
                <w:szCs w:val="24"/>
              </w:rPr>
              <w:t>11)</w:t>
            </w:r>
            <w:r w:rsidRPr="00EE02DF">
              <w:rPr>
                <w:rFonts w:ascii="Calibri" w:hAnsi="Calibri" w:cs="Calibri"/>
                <w:szCs w:val="24"/>
              </w:rPr>
              <w:tab/>
              <w:t>prowadzenie postępowań w sprawie zezwoleń, o których mowa art. 59i;</w:t>
            </w:r>
          </w:p>
          <w:p w14:paraId="39A9C5DE" w14:textId="77777777" w:rsidR="00BC7ABF" w:rsidRPr="00EE02DF" w:rsidRDefault="00BC7ABF" w:rsidP="007E3196">
            <w:pPr>
              <w:pStyle w:val="ZPKTzmpktartykuempunktem"/>
              <w:jc w:val="left"/>
              <w:rPr>
                <w:rFonts w:ascii="Calibri" w:hAnsi="Calibri" w:cs="Calibri"/>
                <w:szCs w:val="24"/>
              </w:rPr>
            </w:pPr>
            <w:r w:rsidRPr="00EE02DF">
              <w:rPr>
                <w:rFonts w:ascii="Calibri" w:hAnsi="Calibri" w:cs="Calibri"/>
                <w:szCs w:val="24"/>
              </w:rPr>
              <w:t>12)</w:t>
            </w:r>
            <w:r w:rsidRPr="00EE02DF">
              <w:rPr>
                <w:rFonts w:ascii="Calibri" w:hAnsi="Calibri" w:cs="Calibri"/>
                <w:szCs w:val="24"/>
              </w:rPr>
              <w:tab/>
              <w:t xml:space="preserve">przekazywanie ENISA oraz Europejskiej Grupie do Spraw Certyfikacji Cyberbezpieczeństwa, zwanej dalej „ECCG”, corocznego raportu z działań </w:t>
            </w:r>
            <w:r w:rsidRPr="00EE02DF">
              <w:rPr>
                <w:rFonts w:ascii="Calibri" w:hAnsi="Calibri" w:cs="Calibri"/>
                <w:szCs w:val="24"/>
              </w:rPr>
              <w:lastRenderedPageBreak/>
              <w:t>przeprowadzonych na podstawie art. 58 ust. 7 lit. b-d oraz ust. 8 rozporządzenia 2019/881;</w:t>
            </w:r>
          </w:p>
          <w:p w14:paraId="4118AD2A" w14:textId="77777777" w:rsidR="00BC7ABF" w:rsidRPr="00EE02DF" w:rsidRDefault="00BC7ABF" w:rsidP="007E3196">
            <w:pPr>
              <w:pStyle w:val="ZPKTzmpktartykuempunktem"/>
              <w:jc w:val="left"/>
              <w:rPr>
                <w:rFonts w:ascii="Calibri" w:hAnsi="Calibri" w:cs="Calibri"/>
                <w:szCs w:val="24"/>
              </w:rPr>
            </w:pPr>
            <w:r w:rsidRPr="00EE02DF">
              <w:rPr>
                <w:rFonts w:ascii="Calibri" w:hAnsi="Calibri" w:cs="Calibri"/>
                <w:szCs w:val="24"/>
              </w:rPr>
              <w:t>13)</w:t>
            </w:r>
            <w:r w:rsidRPr="00EE02DF">
              <w:rPr>
                <w:rFonts w:ascii="Calibri" w:hAnsi="Calibri" w:cs="Calibri"/>
                <w:szCs w:val="24"/>
              </w:rPr>
              <w:tab/>
              <w:t xml:space="preserve">uczestnictwo w pracach ECCG; </w:t>
            </w:r>
          </w:p>
          <w:p w14:paraId="6AB80417" w14:textId="77777777" w:rsidR="00BC7ABF" w:rsidRPr="00EE02DF" w:rsidRDefault="00BC7ABF" w:rsidP="007E3196">
            <w:pPr>
              <w:pStyle w:val="ZPKTzmpktartykuempunktem"/>
              <w:jc w:val="left"/>
              <w:rPr>
                <w:rFonts w:ascii="Calibri" w:hAnsi="Calibri" w:cs="Calibri"/>
                <w:szCs w:val="24"/>
              </w:rPr>
            </w:pPr>
            <w:r w:rsidRPr="00EE02DF">
              <w:rPr>
                <w:rFonts w:ascii="Calibri" w:hAnsi="Calibri" w:cs="Calibri"/>
                <w:szCs w:val="24"/>
              </w:rPr>
              <w:t>14)</w:t>
            </w:r>
            <w:r w:rsidRPr="00EE02DF">
              <w:rPr>
                <w:rFonts w:ascii="Calibri" w:hAnsi="Calibri" w:cs="Calibri"/>
                <w:szCs w:val="24"/>
              </w:rPr>
              <w:tab/>
              <w:t>prowadzenie postępowań w zakresie cofnięcia certyfikatu;</w:t>
            </w:r>
          </w:p>
          <w:p w14:paraId="3081CC69" w14:textId="77777777" w:rsidR="00BC7ABF" w:rsidRPr="00EE02DF" w:rsidRDefault="00BC7ABF" w:rsidP="007E3196">
            <w:pPr>
              <w:pStyle w:val="ZPKTzmpktartykuempunktem"/>
              <w:jc w:val="left"/>
              <w:rPr>
                <w:rFonts w:ascii="Calibri" w:hAnsi="Calibri" w:cs="Calibri"/>
                <w:szCs w:val="24"/>
              </w:rPr>
            </w:pPr>
            <w:r w:rsidRPr="00EE02DF">
              <w:rPr>
                <w:rFonts w:ascii="Calibri" w:hAnsi="Calibri" w:cs="Calibri"/>
                <w:szCs w:val="24"/>
              </w:rPr>
              <w:t>15)</w:t>
            </w:r>
            <w:r w:rsidRPr="00EE02DF">
              <w:rPr>
                <w:rFonts w:ascii="Calibri" w:hAnsi="Calibri" w:cs="Calibri"/>
                <w:szCs w:val="24"/>
              </w:rPr>
              <w:tab/>
              <w:t>nadzorowanie i egzekwowanie zawartych w europejskich i krajowych programach certyfikacji bezpieczeństwa zasad monitorowania zgodności produktów ICT, usług ICT i procesów ICT z wymogami certyfikatów wydanych, we współpracy z innymi odpowiednimi organami nadzoru rynku;</w:t>
            </w:r>
          </w:p>
          <w:p w14:paraId="7E8B9AC1" w14:textId="77777777" w:rsidR="00BC7ABF" w:rsidRPr="00EE02DF" w:rsidRDefault="00BC7ABF" w:rsidP="007E3196">
            <w:pPr>
              <w:pStyle w:val="ZPKTzmpktartykuempunktem"/>
              <w:jc w:val="left"/>
              <w:rPr>
                <w:rFonts w:ascii="Calibri" w:hAnsi="Calibri" w:cs="Calibri"/>
                <w:szCs w:val="24"/>
              </w:rPr>
            </w:pPr>
            <w:r w:rsidRPr="00EE02DF">
              <w:rPr>
                <w:rFonts w:ascii="Calibri" w:hAnsi="Calibri" w:cs="Calibri"/>
                <w:szCs w:val="24"/>
              </w:rPr>
              <w:t>16)</w:t>
            </w:r>
            <w:r w:rsidRPr="00EE02DF">
              <w:rPr>
                <w:rFonts w:ascii="Calibri" w:hAnsi="Calibri" w:cs="Calibri"/>
                <w:szCs w:val="24"/>
              </w:rPr>
              <w:tab/>
              <w:t>przygotowywanie propozycji krajowego programu certyfikacji cyberbezpieczeństwa.</w:t>
            </w:r>
          </w:p>
          <w:p w14:paraId="4CBCCA4F" w14:textId="77777777" w:rsidR="005B26E6" w:rsidRPr="00EE02DF" w:rsidRDefault="005B26E6" w:rsidP="007E3196">
            <w:pPr>
              <w:spacing w:after="0" w:line="360" w:lineRule="auto"/>
              <w:rPr>
                <w:rFonts w:ascii="Calibri" w:hAnsi="Calibri" w:cs="Calibri"/>
                <w:sz w:val="24"/>
                <w:szCs w:val="24"/>
              </w:rPr>
            </w:pPr>
          </w:p>
        </w:tc>
      </w:tr>
      <w:tr w:rsidR="003220BD" w:rsidRPr="007E3196" w14:paraId="24496F9C" w14:textId="77777777" w:rsidTr="006A6221">
        <w:trPr>
          <w:trHeight w:val="315"/>
        </w:trPr>
        <w:tc>
          <w:tcPr>
            <w:tcW w:w="285" w:type="pct"/>
            <w:noWrap/>
          </w:tcPr>
          <w:p w14:paraId="763F76A9" w14:textId="77777777" w:rsidR="003220BD" w:rsidRPr="00EE02DF" w:rsidRDefault="003220BD" w:rsidP="00896B0C">
            <w:pPr>
              <w:pStyle w:val="Akapitzlist"/>
              <w:numPr>
                <w:ilvl w:val="0"/>
                <w:numId w:val="14"/>
              </w:numPr>
              <w:spacing w:after="0" w:line="360" w:lineRule="auto"/>
              <w:rPr>
                <w:rFonts w:ascii="Calibri" w:hAnsi="Calibri" w:cs="Calibri"/>
                <w:sz w:val="24"/>
                <w:szCs w:val="24"/>
              </w:rPr>
            </w:pPr>
          </w:p>
        </w:tc>
        <w:tc>
          <w:tcPr>
            <w:tcW w:w="367" w:type="pct"/>
            <w:noWrap/>
          </w:tcPr>
          <w:p w14:paraId="7BB8350B" w14:textId="77777777" w:rsidR="003220BD" w:rsidRPr="00EE02DF" w:rsidRDefault="003220BD" w:rsidP="007E3196">
            <w:pPr>
              <w:spacing w:after="0" w:line="360" w:lineRule="auto"/>
              <w:rPr>
                <w:rFonts w:ascii="Calibri" w:hAnsi="Calibri" w:cs="Calibri"/>
                <w:sz w:val="24"/>
                <w:szCs w:val="24"/>
              </w:rPr>
            </w:pPr>
            <w:r w:rsidRPr="00EE02DF">
              <w:rPr>
                <w:rFonts w:ascii="Calibri" w:hAnsi="Calibri" w:cs="Calibri"/>
                <w:sz w:val="24"/>
                <w:szCs w:val="24"/>
              </w:rPr>
              <w:t>Art. 58 ust. 7 pkt a-d</w:t>
            </w:r>
          </w:p>
        </w:tc>
        <w:tc>
          <w:tcPr>
            <w:tcW w:w="1745" w:type="pct"/>
          </w:tcPr>
          <w:p w14:paraId="64D7D1EB" w14:textId="77777777" w:rsidR="003220BD" w:rsidRPr="00EE02DF" w:rsidRDefault="003220BD" w:rsidP="007E3196">
            <w:pPr>
              <w:spacing w:after="0" w:line="360" w:lineRule="auto"/>
              <w:rPr>
                <w:rFonts w:ascii="Calibri" w:hAnsi="Calibri" w:cs="Calibri"/>
                <w:sz w:val="24"/>
                <w:szCs w:val="24"/>
              </w:rPr>
            </w:pPr>
            <w:r w:rsidRPr="00EE02DF">
              <w:rPr>
                <w:rFonts w:ascii="Calibri" w:hAnsi="Calibri" w:cs="Calibri"/>
                <w:sz w:val="24"/>
                <w:szCs w:val="24"/>
              </w:rPr>
              <w:t xml:space="preserve">7. Krajowe organy ds. certyfikacji cyberbezpieczeństwa: </w:t>
            </w:r>
          </w:p>
          <w:p w14:paraId="469D0601" w14:textId="77777777" w:rsidR="003220BD" w:rsidRPr="00EE02DF" w:rsidRDefault="003220BD" w:rsidP="007E3196">
            <w:pPr>
              <w:spacing w:after="0" w:line="360" w:lineRule="auto"/>
              <w:rPr>
                <w:rFonts w:ascii="Calibri" w:hAnsi="Calibri" w:cs="Calibri"/>
                <w:sz w:val="24"/>
                <w:szCs w:val="24"/>
              </w:rPr>
            </w:pPr>
            <w:r w:rsidRPr="00EE02DF">
              <w:rPr>
                <w:rFonts w:ascii="Calibri" w:hAnsi="Calibri" w:cs="Calibri"/>
                <w:sz w:val="24"/>
                <w:szCs w:val="24"/>
              </w:rPr>
              <w:t xml:space="preserve">a) nadzorują i egzekwują stosowanie zawartych w europejskich programach certyfikacji bezpieczeństwa na podstawie art. 54 ust. 1 lit. j) zasad monitorowania zgodności produktów ICT, </w:t>
            </w:r>
            <w:r w:rsidRPr="00EE02DF">
              <w:rPr>
                <w:rFonts w:ascii="Calibri" w:hAnsi="Calibri" w:cs="Calibri"/>
                <w:sz w:val="24"/>
                <w:szCs w:val="24"/>
              </w:rPr>
              <w:lastRenderedPageBreak/>
              <w:t>usług ICT i procesów ICT z wymogami europejskich certyfikatów cyberbezpieczeństwa wydanych na ich terytoriach, we współpracy z innymi odpowiednimi organami nadzoru rynku;</w:t>
            </w:r>
          </w:p>
          <w:p w14:paraId="10FC21D8" w14:textId="77777777" w:rsidR="003220BD" w:rsidRPr="00EE02DF" w:rsidRDefault="003220BD" w:rsidP="007E3196">
            <w:pPr>
              <w:spacing w:after="0" w:line="360" w:lineRule="auto"/>
              <w:rPr>
                <w:rFonts w:ascii="Calibri" w:hAnsi="Calibri" w:cs="Calibri"/>
                <w:sz w:val="24"/>
                <w:szCs w:val="24"/>
              </w:rPr>
            </w:pPr>
            <w:r w:rsidRPr="00EE02DF">
              <w:rPr>
                <w:rFonts w:ascii="Calibri" w:hAnsi="Calibri" w:cs="Calibri"/>
                <w:sz w:val="24"/>
                <w:szCs w:val="24"/>
              </w:rPr>
              <w:t xml:space="preserve">b)monitorują wykonywanie obowiązków wytwórców lub dostawców produktów ICT, usług ICT lub procesów ICT, którzy mają siedzibę na ich terytorium i którzy przeprowadzają ocenę zgodności przez stronę pierwszą, oraz egzekwują takie obowiązki, w szczególności monitorują wykonywanie obowiązków takich wytwórców lub dostawców, które określono w art. 53 ust. 2 i 3 i w odpowiednich europejskich programach certyfikacji cyberbezpieczeństwa, oraz egzekwują takie obwiązki; </w:t>
            </w:r>
          </w:p>
          <w:p w14:paraId="33AB07E7" w14:textId="77777777" w:rsidR="003220BD" w:rsidRPr="00EE02DF" w:rsidRDefault="003220BD" w:rsidP="007E3196">
            <w:pPr>
              <w:spacing w:after="0" w:line="360" w:lineRule="auto"/>
              <w:rPr>
                <w:rFonts w:ascii="Calibri" w:hAnsi="Calibri" w:cs="Calibri"/>
                <w:sz w:val="24"/>
                <w:szCs w:val="24"/>
              </w:rPr>
            </w:pPr>
            <w:r w:rsidRPr="00EE02DF">
              <w:rPr>
                <w:rFonts w:ascii="Calibri" w:hAnsi="Calibri" w:cs="Calibri"/>
                <w:sz w:val="24"/>
                <w:szCs w:val="24"/>
              </w:rPr>
              <w:t xml:space="preserve">c) bez uszczerbku dla art. 60 ust. 3 aktywnie wspomagają i wspierają krajowe jednostki akredytujące w monitorowaniu i nadzorowaniu działalności jednostek oceniających zgodność do celów niniejszego rozporządzenia; </w:t>
            </w:r>
          </w:p>
          <w:p w14:paraId="435AF7BE" w14:textId="77777777" w:rsidR="003220BD" w:rsidRPr="00EE02DF" w:rsidRDefault="003220BD" w:rsidP="007E3196">
            <w:pPr>
              <w:spacing w:after="0" w:line="360" w:lineRule="auto"/>
              <w:rPr>
                <w:rFonts w:ascii="Calibri" w:hAnsi="Calibri" w:cs="Calibri"/>
                <w:sz w:val="24"/>
                <w:szCs w:val="24"/>
              </w:rPr>
            </w:pPr>
            <w:r w:rsidRPr="00EE02DF">
              <w:rPr>
                <w:rFonts w:ascii="Calibri" w:hAnsi="Calibri" w:cs="Calibri"/>
                <w:sz w:val="24"/>
                <w:szCs w:val="24"/>
              </w:rPr>
              <w:lastRenderedPageBreak/>
              <w:t xml:space="preserve">d) monitorują i nadzorują działalność podmiotów publicznych, o których mowa w art. 56 ust. 5; </w:t>
            </w:r>
          </w:p>
          <w:p w14:paraId="13DF112A" w14:textId="77777777" w:rsidR="003220BD" w:rsidRPr="00EE02DF" w:rsidRDefault="004506C2" w:rsidP="007E3196">
            <w:pPr>
              <w:spacing w:after="0" w:line="360" w:lineRule="auto"/>
              <w:rPr>
                <w:rFonts w:ascii="Calibri" w:hAnsi="Calibri" w:cs="Calibri"/>
                <w:sz w:val="24"/>
                <w:szCs w:val="24"/>
              </w:rPr>
            </w:pPr>
            <w:r w:rsidRPr="00EE02DF">
              <w:rPr>
                <w:rFonts w:ascii="Calibri" w:hAnsi="Calibri" w:cs="Calibri"/>
                <w:sz w:val="24"/>
                <w:szCs w:val="24"/>
              </w:rPr>
              <w:t>34</w:t>
            </w:r>
          </w:p>
        </w:tc>
        <w:tc>
          <w:tcPr>
            <w:tcW w:w="459" w:type="pct"/>
          </w:tcPr>
          <w:p w14:paraId="6FA22344" w14:textId="77777777" w:rsidR="003220BD" w:rsidRPr="00EE02DF" w:rsidRDefault="003E4804" w:rsidP="007E3196">
            <w:pPr>
              <w:spacing w:after="0" w:line="360" w:lineRule="auto"/>
              <w:rPr>
                <w:rFonts w:ascii="Calibri" w:hAnsi="Calibri" w:cs="Calibri"/>
                <w:sz w:val="24"/>
                <w:szCs w:val="24"/>
              </w:rPr>
            </w:pPr>
            <w:r w:rsidRPr="00EE02DF">
              <w:rPr>
                <w:rFonts w:ascii="Calibri" w:hAnsi="Calibri" w:cs="Calibri"/>
                <w:sz w:val="24"/>
                <w:szCs w:val="24"/>
              </w:rPr>
              <w:lastRenderedPageBreak/>
              <w:t>Art. 59c</w:t>
            </w:r>
            <w:r w:rsidR="00CF0DE7" w:rsidRPr="00EE02DF">
              <w:rPr>
                <w:rFonts w:ascii="Calibri" w:hAnsi="Calibri" w:cs="Calibri"/>
                <w:sz w:val="24"/>
                <w:szCs w:val="24"/>
              </w:rPr>
              <w:t>.</w:t>
            </w:r>
            <w:r w:rsidRPr="00EE02DF">
              <w:rPr>
                <w:rFonts w:ascii="Calibri" w:hAnsi="Calibri" w:cs="Calibri"/>
                <w:sz w:val="24"/>
                <w:szCs w:val="24"/>
              </w:rPr>
              <w:t xml:space="preserve"> ust. 1 pkt 1-2, 5, 15</w:t>
            </w:r>
          </w:p>
          <w:p w14:paraId="3A2FCB95" w14:textId="46783139" w:rsidR="003E4804" w:rsidRPr="00EE02DF" w:rsidRDefault="003E4804" w:rsidP="007E3196">
            <w:pPr>
              <w:spacing w:after="0" w:line="360" w:lineRule="auto"/>
              <w:rPr>
                <w:rFonts w:ascii="Calibri" w:hAnsi="Calibri" w:cs="Calibri"/>
                <w:sz w:val="24"/>
                <w:szCs w:val="24"/>
                <w:lang w:val="en-GB"/>
              </w:rPr>
            </w:pPr>
            <w:r w:rsidRPr="00EE02DF">
              <w:rPr>
                <w:rFonts w:ascii="Calibri" w:hAnsi="Calibri" w:cs="Calibri"/>
                <w:sz w:val="24"/>
                <w:szCs w:val="24"/>
                <w:lang w:val="en-GB"/>
              </w:rPr>
              <w:t>Art. 59h ust. 2, 5-6,  Art. 59l,</w:t>
            </w:r>
            <w:r w:rsidR="001420FB" w:rsidRPr="00EE02DF">
              <w:rPr>
                <w:rFonts w:ascii="Calibri" w:hAnsi="Calibri" w:cs="Calibri"/>
                <w:sz w:val="24"/>
                <w:szCs w:val="24"/>
                <w:lang w:val="en-GB"/>
              </w:rPr>
              <w:t xml:space="preserve"> art. </w:t>
            </w:r>
            <w:r w:rsidR="001420FB" w:rsidRPr="00EE02DF">
              <w:rPr>
                <w:rFonts w:ascii="Calibri" w:hAnsi="Calibri" w:cs="Calibri"/>
                <w:sz w:val="24"/>
                <w:szCs w:val="24"/>
                <w:lang w:val="en-GB"/>
              </w:rPr>
              <w:lastRenderedPageBreak/>
              <w:t>59 q, art. 59u, art. 59 x</w:t>
            </w:r>
          </w:p>
        </w:tc>
        <w:tc>
          <w:tcPr>
            <w:tcW w:w="2144" w:type="pct"/>
            <w:noWrap/>
          </w:tcPr>
          <w:p w14:paraId="56A1F1EA" w14:textId="77777777" w:rsidR="009D62C9" w:rsidRPr="00EE02DF" w:rsidRDefault="009D62C9" w:rsidP="009D62C9">
            <w:pPr>
              <w:pStyle w:val="ZARTzmartartykuempunktem"/>
              <w:ind w:left="0" w:firstLine="0"/>
              <w:jc w:val="left"/>
              <w:rPr>
                <w:rFonts w:ascii="Calibri" w:hAnsi="Calibri" w:cs="Calibri"/>
                <w:szCs w:val="24"/>
              </w:rPr>
            </w:pPr>
            <w:r w:rsidRPr="00EE02DF">
              <w:rPr>
                <w:rFonts w:ascii="Calibri" w:hAnsi="Calibri" w:cs="Calibri"/>
                <w:szCs w:val="24"/>
              </w:rPr>
              <w:lastRenderedPageBreak/>
              <w:t>Art. 59c</w:t>
            </w:r>
          </w:p>
          <w:p w14:paraId="1DCA6F3C" w14:textId="77777777" w:rsidR="009D62C9" w:rsidRPr="00EE02DF" w:rsidRDefault="009D62C9" w:rsidP="009D62C9">
            <w:pPr>
              <w:pStyle w:val="ZARTzmartartykuempunktem"/>
              <w:ind w:left="0" w:firstLine="0"/>
              <w:jc w:val="left"/>
              <w:rPr>
                <w:rFonts w:ascii="Calibri" w:hAnsi="Calibri" w:cs="Calibri"/>
                <w:szCs w:val="24"/>
              </w:rPr>
            </w:pPr>
            <w:r w:rsidRPr="00EE02DF">
              <w:rPr>
                <w:rFonts w:ascii="Calibri" w:hAnsi="Calibri" w:cs="Calibri"/>
                <w:szCs w:val="24"/>
              </w:rPr>
              <w:t>1.Organem administracji rządowej właściwym w sprawach certyfikacji cyberbezpieczeństwa jest minister właściwy do spraw informatyzacji, do którego zadań należy:</w:t>
            </w:r>
          </w:p>
          <w:p w14:paraId="7A1A0060" w14:textId="77777777" w:rsidR="003E4804" w:rsidRPr="00EE02DF" w:rsidRDefault="003E4804" w:rsidP="007E3196">
            <w:pPr>
              <w:pStyle w:val="ZPKTzmpktartykuempunktem"/>
              <w:jc w:val="left"/>
              <w:rPr>
                <w:rFonts w:ascii="Calibri" w:hAnsi="Calibri" w:cs="Calibri"/>
                <w:szCs w:val="24"/>
              </w:rPr>
            </w:pPr>
            <w:r w:rsidRPr="00EE02DF">
              <w:rPr>
                <w:rFonts w:ascii="Calibri" w:hAnsi="Calibri" w:cs="Calibri"/>
                <w:szCs w:val="24"/>
              </w:rPr>
              <w:t>1)</w:t>
            </w:r>
            <w:r w:rsidRPr="00EE02DF">
              <w:rPr>
                <w:rFonts w:ascii="Calibri" w:hAnsi="Calibri" w:cs="Calibri"/>
                <w:szCs w:val="24"/>
              </w:rPr>
              <w:tab/>
              <w:t xml:space="preserve">sprawowanie nadzoru nad działalnością jednostek oceniających zgodność w zakresie prowadzenia przez </w:t>
            </w:r>
            <w:r w:rsidRPr="00EE02DF">
              <w:rPr>
                <w:rFonts w:ascii="Calibri" w:hAnsi="Calibri" w:cs="Calibri"/>
                <w:szCs w:val="24"/>
              </w:rPr>
              <w:lastRenderedPageBreak/>
              <w:t>te jednostki działań związanych z oceną zgodności wyrobów;</w:t>
            </w:r>
          </w:p>
          <w:p w14:paraId="528D49D3" w14:textId="77777777" w:rsidR="003E4804" w:rsidRPr="00EE02DF" w:rsidRDefault="003E4804" w:rsidP="007E3196">
            <w:pPr>
              <w:pStyle w:val="ZPKTzmpktartykuempunktem"/>
              <w:jc w:val="left"/>
              <w:rPr>
                <w:rFonts w:ascii="Calibri" w:hAnsi="Calibri" w:cs="Calibri"/>
                <w:szCs w:val="24"/>
              </w:rPr>
            </w:pPr>
            <w:r w:rsidRPr="00EE02DF">
              <w:rPr>
                <w:rFonts w:ascii="Calibri" w:hAnsi="Calibri" w:cs="Calibri"/>
                <w:szCs w:val="24"/>
              </w:rPr>
              <w:t>2)</w:t>
            </w:r>
            <w:r w:rsidRPr="00EE02DF">
              <w:rPr>
                <w:rFonts w:ascii="Calibri" w:hAnsi="Calibri" w:cs="Calibri"/>
                <w:szCs w:val="24"/>
              </w:rPr>
              <w:tab/>
              <w:t>monitorowanie wdrażania i stosowania przepisów w zakresie dotyczącym krajowego systemu certyfikacji cyberbezpieczeństwa, rozporządzenia 2019/881 oraz postanowień krajowych i europejskich programów certyfikacyjnych;</w:t>
            </w:r>
          </w:p>
          <w:p w14:paraId="115613AC" w14:textId="77777777" w:rsidR="003E4804" w:rsidRPr="00EE02DF" w:rsidRDefault="003E4804" w:rsidP="007E3196">
            <w:pPr>
              <w:pStyle w:val="ZPKTzmpktartykuempunktem"/>
              <w:jc w:val="left"/>
              <w:rPr>
                <w:rFonts w:ascii="Calibri" w:hAnsi="Calibri" w:cs="Calibri"/>
                <w:szCs w:val="24"/>
              </w:rPr>
            </w:pPr>
            <w:r w:rsidRPr="00EE02DF">
              <w:rPr>
                <w:rFonts w:ascii="Calibri" w:hAnsi="Calibri" w:cs="Calibri"/>
                <w:szCs w:val="24"/>
              </w:rPr>
              <w:t>5) współpraca z Polskim Centrum Akredytacji w obszarze monitorowania i nadzorowania działalności jednostek oceniających zgodność w zakresie przestrzegania rozporządzenia 2019/881 oraz ustawy;</w:t>
            </w:r>
          </w:p>
          <w:p w14:paraId="2E3D762B" w14:textId="77777777" w:rsidR="003E4804" w:rsidRPr="00EE02DF" w:rsidRDefault="003E4804" w:rsidP="007E3196">
            <w:pPr>
              <w:pStyle w:val="ZPKTzmpktartykuempunktem"/>
              <w:jc w:val="left"/>
              <w:rPr>
                <w:rFonts w:ascii="Calibri" w:hAnsi="Calibri" w:cs="Calibri"/>
                <w:szCs w:val="24"/>
              </w:rPr>
            </w:pPr>
            <w:r w:rsidRPr="00EE02DF">
              <w:rPr>
                <w:rFonts w:ascii="Calibri" w:hAnsi="Calibri" w:cs="Calibri"/>
                <w:szCs w:val="24"/>
              </w:rPr>
              <w:t>15)</w:t>
            </w:r>
            <w:r w:rsidRPr="00EE02DF">
              <w:rPr>
                <w:rFonts w:ascii="Calibri" w:hAnsi="Calibri" w:cs="Calibri"/>
                <w:szCs w:val="24"/>
              </w:rPr>
              <w:tab/>
              <w:t>nadzorowanie i egzekwowanie zawartych w europejskich i krajowych programach certyfikacji bezpieczeństwa zasad monitorowania zgodności produktów ICT, usług ICT i procesów ICT z wymogami certyfikatów wydanych, we współpracy z innymi odpowiednimi organami nadzoru rynku;</w:t>
            </w:r>
          </w:p>
          <w:p w14:paraId="06EB0A72" w14:textId="77777777" w:rsidR="003E4804" w:rsidRPr="00EE02DF" w:rsidRDefault="003E4804" w:rsidP="007E3196">
            <w:pPr>
              <w:pStyle w:val="ZPKTzmpktartykuempunktem"/>
              <w:ind w:left="0" w:firstLine="0"/>
              <w:jc w:val="left"/>
              <w:rPr>
                <w:rFonts w:ascii="Calibri" w:hAnsi="Calibri" w:cs="Calibri"/>
                <w:szCs w:val="24"/>
              </w:rPr>
            </w:pPr>
            <w:r w:rsidRPr="00EE02DF">
              <w:rPr>
                <w:rFonts w:ascii="Calibri" w:hAnsi="Calibri" w:cs="Calibri"/>
                <w:szCs w:val="24"/>
              </w:rPr>
              <w:t xml:space="preserve">Art. 59h </w:t>
            </w:r>
          </w:p>
          <w:p w14:paraId="01FC5B16" w14:textId="77777777" w:rsidR="003E4804" w:rsidRPr="00EE02DF" w:rsidRDefault="003E4804" w:rsidP="007E3196">
            <w:pPr>
              <w:pStyle w:val="ZUSTzmustartykuempunktem"/>
              <w:ind w:left="0" w:firstLine="0"/>
              <w:jc w:val="left"/>
              <w:rPr>
                <w:rFonts w:ascii="Calibri" w:hAnsi="Calibri" w:cs="Calibri"/>
                <w:szCs w:val="24"/>
              </w:rPr>
            </w:pPr>
            <w:r w:rsidRPr="00EE02DF">
              <w:rPr>
                <w:rFonts w:ascii="Calibri" w:hAnsi="Calibri" w:cs="Calibri"/>
                <w:szCs w:val="24"/>
              </w:rPr>
              <w:lastRenderedPageBreak/>
              <w:t>2. Polskie Centrum Akredytacji informuje ministra właściwego do spraw informatyzacji o udzielonej akredytacji z zakresu krajowych i europejskich programów certyfikacji cyberbezpieczeństwa.</w:t>
            </w:r>
          </w:p>
          <w:p w14:paraId="493EF9CA" w14:textId="77777777" w:rsidR="003E4804" w:rsidRPr="00EE02DF" w:rsidRDefault="003E4804" w:rsidP="007E3196">
            <w:pPr>
              <w:pStyle w:val="ZUSTzmustartykuempunktem"/>
              <w:ind w:left="0" w:firstLine="0"/>
              <w:jc w:val="left"/>
              <w:rPr>
                <w:rFonts w:ascii="Calibri" w:hAnsi="Calibri" w:cs="Calibri"/>
                <w:szCs w:val="24"/>
              </w:rPr>
            </w:pPr>
            <w:r w:rsidRPr="00EE02DF">
              <w:rPr>
                <w:rFonts w:ascii="Calibri" w:hAnsi="Calibri" w:cs="Calibri"/>
                <w:szCs w:val="24"/>
              </w:rPr>
              <w:t>5. Polskie Centrum Akredytacji informuje ministra właściwego do spraw informatyzacji o cofnięciu akredytacji, o której mowa w ust. 1.</w:t>
            </w:r>
          </w:p>
          <w:p w14:paraId="100186F7" w14:textId="77777777" w:rsidR="003E4804" w:rsidRPr="00EE02DF" w:rsidRDefault="003E4804" w:rsidP="007E3196">
            <w:pPr>
              <w:pStyle w:val="ZUSTzmustartykuempunktem"/>
              <w:ind w:left="0" w:firstLine="0"/>
              <w:jc w:val="left"/>
              <w:rPr>
                <w:rFonts w:ascii="Calibri" w:hAnsi="Calibri" w:cs="Calibri"/>
                <w:szCs w:val="24"/>
              </w:rPr>
            </w:pPr>
            <w:r w:rsidRPr="00EE02DF">
              <w:rPr>
                <w:rFonts w:ascii="Calibri" w:hAnsi="Calibri" w:cs="Calibri"/>
                <w:szCs w:val="24"/>
              </w:rPr>
              <w:t>6. Informacja o cofnięciu akredytacji, o której mowa w ust. 1, zawiera:</w:t>
            </w:r>
          </w:p>
          <w:p w14:paraId="25A36E46" w14:textId="7982CB62" w:rsidR="003E4804" w:rsidRPr="00EE02DF" w:rsidRDefault="003E4804" w:rsidP="008E5C91">
            <w:pPr>
              <w:pStyle w:val="ZPKTzmpktartykuempunktem"/>
              <w:numPr>
                <w:ilvl w:val="0"/>
                <w:numId w:val="9"/>
              </w:numPr>
              <w:jc w:val="left"/>
              <w:rPr>
                <w:rFonts w:ascii="Calibri" w:hAnsi="Calibri" w:cs="Calibri"/>
                <w:szCs w:val="24"/>
              </w:rPr>
            </w:pPr>
            <w:r w:rsidRPr="00EE02DF">
              <w:rPr>
                <w:rFonts w:ascii="Calibri" w:hAnsi="Calibri" w:cs="Calibri"/>
                <w:szCs w:val="24"/>
              </w:rPr>
              <w:t>oznaczenie podmiotu, któremu cofnięto akredytację;</w:t>
            </w:r>
          </w:p>
          <w:p w14:paraId="09CA4448" w14:textId="29C175C6" w:rsidR="003E4804" w:rsidRPr="00EE02DF" w:rsidRDefault="003E4804" w:rsidP="008E5C91">
            <w:pPr>
              <w:pStyle w:val="ZPKTzmpktartykuempunktem"/>
              <w:numPr>
                <w:ilvl w:val="0"/>
                <w:numId w:val="9"/>
              </w:numPr>
              <w:jc w:val="left"/>
              <w:rPr>
                <w:rFonts w:ascii="Calibri" w:hAnsi="Calibri" w:cs="Calibri"/>
                <w:szCs w:val="24"/>
              </w:rPr>
            </w:pPr>
            <w:r w:rsidRPr="00EE02DF">
              <w:rPr>
                <w:rFonts w:ascii="Calibri" w:hAnsi="Calibri" w:cs="Calibri"/>
                <w:szCs w:val="24"/>
              </w:rPr>
              <w:t>wskazanie przyczyny uzasadniającej cofnięcie akredytacji;</w:t>
            </w:r>
          </w:p>
          <w:p w14:paraId="2FAA3142" w14:textId="7DCFFA7A" w:rsidR="003E4804" w:rsidRPr="00EE02DF" w:rsidRDefault="003E4804" w:rsidP="008E5C91">
            <w:pPr>
              <w:pStyle w:val="ZUSTzmustartykuempunktem"/>
              <w:numPr>
                <w:ilvl w:val="0"/>
                <w:numId w:val="9"/>
              </w:numPr>
              <w:jc w:val="left"/>
              <w:rPr>
                <w:rFonts w:ascii="Calibri" w:hAnsi="Calibri" w:cs="Calibri"/>
                <w:szCs w:val="24"/>
              </w:rPr>
            </w:pPr>
            <w:r w:rsidRPr="00EE02DF">
              <w:rPr>
                <w:rFonts w:ascii="Calibri" w:hAnsi="Calibri" w:cs="Calibri"/>
                <w:szCs w:val="24"/>
              </w:rPr>
              <w:t>wskazanie daty cofnięcia akredytacji</w:t>
            </w:r>
          </w:p>
          <w:p w14:paraId="2F30862C" w14:textId="77777777" w:rsidR="003E4804" w:rsidRPr="00EE02DF" w:rsidRDefault="003E4804" w:rsidP="007E3196">
            <w:pPr>
              <w:pStyle w:val="ZUSTzmustartykuempunktem"/>
              <w:ind w:left="0" w:firstLine="0"/>
              <w:jc w:val="left"/>
              <w:rPr>
                <w:rFonts w:ascii="Calibri" w:hAnsi="Calibri" w:cs="Calibri"/>
                <w:szCs w:val="24"/>
              </w:rPr>
            </w:pPr>
            <w:r w:rsidRPr="00EE02DF">
              <w:rPr>
                <w:rFonts w:ascii="Calibri" w:hAnsi="Calibri" w:cs="Calibri"/>
                <w:szCs w:val="24"/>
              </w:rPr>
              <w:t>Art. 59l</w:t>
            </w:r>
          </w:p>
          <w:p w14:paraId="73980D9D" w14:textId="77777777" w:rsidR="003E4804" w:rsidRPr="00EE02DF" w:rsidRDefault="003E4804" w:rsidP="007E3196">
            <w:pPr>
              <w:pStyle w:val="ZARTzmartartykuempunktem"/>
              <w:ind w:left="0" w:firstLine="0"/>
              <w:jc w:val="left"/>
              <w:rPr>
                <w:rFonts w:ascii="Calibri" w:hAnsi="Calibri" w:cs="Calibri"/>
                <w:szCs w:val="24"/>
              </w:rPr>
            </w:pPr>
            <w:r w:rsidRPr="00EE02DF">
              <w:rPr>
                <w:rFonts w:ascii="Calibri" w:hAnsi="Calibri" w:cs="Calibri"/>
                <w:szCs w:val="24"/>
              </w:rPr>
              <w:t>Jednostka oceniająca zgodność przekazuje ministrowi właściwemu do spraw informatyzacji dane podmiotu, któremu wydano certyfikat, albo podmiotu, któremu cofnięto certyfikat, wraz ze wskazaniem przyczyny jej cofnięcia.</w:t>
            </w:r>
          </w:p>
          <w:p w14:paraId="2B4F32C1" w14:textId="77777777" w:rsidR="003E4804" w:rsidRPr="00EE02DF" w:rsidRDefault="003E4804" w:rsidP="007E3196">
            <w:pPr>
              <w:pStyle w:val="ZARTzmartartykuempunktem"/>
              <w:ind w:left="0" w:firstLine="0"/>
              <w:jc w:val="left"/>
              <w:rPr>
                <w:rFonts w:ascii="Calibri" w:hAnsi="Calibri" w:cs="Calibri"/>
                <w:szCs w:val="24"/>
              </w:rPr>
            </w:pPr>
            <w:r w:rsidRPr="00EE02DF">
              <w:rPr>
                <w:rFonts w:ascii="Calibri" w:hAnsi="Calibri" w:cs="Calibri"/>
                <w:szCs w:val="24"/>
              </w:rPr>
              <w:t>Art. 59q. Po wydaniu deklaracji zgodności dostawca przesyłała jej kopię do ministra właściwego do spraw informatyzacji</w:t>
            </w:r>
          </w:p>
          <w:p w14:paraId="185ACD30" w14:textId="77777777" w:rsidR="003E4804" w:rsidRPr="00EE02DF" w:rsidRDefault="003E4804" w:rsidP="007E3196">
            <w:pPr>
              <w:pStyle w:val="ZARTzmartartykuempunktem"/>
              <w:ind w:left="0" w:firstLine="0"/>
              <w:jc w:val="left"/>
              <w:rPr>
                <w:rFonts w:ascii="Calibri" w:hAnsi="Calibri" w:cs="Calibri"/>
                <w:szCs w:val="24"/>
              </w:rPr>
            </w:pPr>
            <w:r w:rsidRPr="00EE02DF">
              <w:rPr>
                <w:rFonts w:ascii="Calibri" w:hAnsi="Calibri" w:cs="Calibri"/>
                <w:szCs w:val="24"/>
              </w:rPr>
              <w:lastRenderedPageBreak/>
              <w:t>Art. 59u. 1. W okresie, na jaki został wydany certyfikat, podmiot któremu go wydano, jest obowiązany spełniać kryteria obowiązujące na dzień jego wydania.</w:t>
            </w:r>
          </w:p>
          <w:p w14:paraId="6E7E7151" w14:textId="77777777" w:rsidR="003E4804" w:rsidRPr="00EE02DF" w:rsidRDefault="003E4804" w:rsidP="007E3196">
            <w:pPr>
              <w:pStyle w:val="ZUSTzmustartykuempunktem"/>
              <w:ind w:left="0" w:firstLine="0"/>
              <w:jc w:val="left"/>
              <w:rPr>
                <w:rFonts w:ascii="Calibri" w:hAnsi="Calibri" w:cs="Calibri"/>
                <w:szCs w:val="24"/>
              </w:rPr>
            </w:pPr>
            <w:r w:rsidRPr="00EE02DF">
              <w:rPr>
                <w:rFonts w:ascii="Calibri" w:hAnsi="Calibri" w:cs="Calibri"/>
                <w:szCs w:val="24"/>
              </w:rPr>
              <w:t>2. Jednostka oceniająca zgodność cofa certyfikat w przypadku stwierdzenia, że podmiot, któremu wydano certyfikat nie spełnia lub przestał spełniać kryteria certyfikacji.</w:t>
            </w:r>
          </w:p>
          <w:p w14:paraId="03CE2A30" w14:textId="77777777" w:rsidR="003E4804" w:rsidRPr="00EE02DF" w:rsidRDefault="003E4804" w:rsidP="007E3196">
            <w:pPr>
              <w:pStyle w:val="ZUSTzmustartykuempunktem"/>
              <w:ind w:left="0" w:firstLine="0"/>
              <w:jc w:val="left"/>
              <w:rPr>
                <w:rFonts w:ascii="Calibri" w:hAnsi="Calibri" w:cs="Calibri"/>
                <w:szCs w:val="24"/>
              </w:rPr>
            </w:pPr>
            <w:r w:rsidRPr="00EE02DF">
              <w:rPr>
                <w:rFonts w:ascii="Calibri" w:hAnsi="Calibri" w:cs="Calibri"/>
                <w:szCs w:val="24"/>
              </w:rPr>
              <w:t xml:space="preserve">3. Jednostka oceniająca zgodność informuje ministra właściwego do spraw informatyzacji o cofnięciu certyfikatu. </w:t>
            </w:r>
          </w:p>
          <w:p w14:paraId="20B1005D" w14:textId="77777777" w:rsidR="001420FB" w:rsidRPr="00EE02DF" w:rsidRDefault="001420FB" w:rsidP="001420FB">
            <w:pPr>
              <w:spacing w:line="360" w:lineRule="auto"/>
              <w:rPr>
                <w:rFonts w:ascii="Calibri" w:hAnsi="Calibri" w:cs="Calibri"/>
                <w:sz w:val="24"/>
                <w:szCs w:val="24"/>
              </w:rPr>
            </w:pPr>
            <w:r w:rsidRPr="00EE02DF">
              <w:rPr>
                <w:rFonts w:ascii="Calibri" w:hAnsi="Calibri" w:cs="Calibri"/>
                <w:sz w:val="24"/>
                <w:szCs w:val="24"/>
              </w:rPr>
              <w:t>Art. 59x. Podmiot, o którym mowa  w art. 59b ust. 1 pkt 3-4, na wniosek ministra właściwego do spraw informatyzacji, przedstawia informacje dotyczące:</w:t>
            </w:r>
          </w:p>
          <w:p w14:paraId="4167BB2A" w14:textId="77777777" w:rsidR="001420FB" w:rsidRPr="00EE02DF" w:rsidRDefault="001420FB" w:rsidP="001420FB">
            <w:pPr>
              <w:spacing w:line="360" w:lineRule="auto"/>
              <w:rPr>
                <w:rFonts w:ascii="Calibri" w:hAnsi="Calibri" w:cs="Calibri"/>
                <w:sz w:val="24"/>
                <w:szCs w:val="24"/>
              </w:rPr>
            </w:pPr>
            <w:r w:rsidRPr="00EE02DF">
              <w:rPr>
                <w:rFonts w:ascii="Calibri" w:hAnsi="Calibri" w:cs="Calibri"/>
                <w:sz w:val="24"/>
                <w:szCs w:val="24"/>
              </w:rPr>
              <w:t>1)</w:t>
            </w:r>
            <w:r w:rsidRPr="00EE02DF">
              <w:rPr>
                <w:rFonts w:ascii="Calibri" w:hAnsi="Calibri" w:cs="Calibri"/>
                <w:sz w:val="24"/>
                <w:szCs w:val="24"/>
              </w:rPr>
              <w:tab/>
              <w:t>produktu ICT, usługi ICT lub procesu ICT, dla którego został wydany certyfikat lub deklaracja zgodności;</w:t>
            </w:r>
          </w:p>
          <w:p w14:paraId="438409C2" w14:textId="77777777" w:rsidR="001420FB" w:rsidRPr="00EE02DF" w:rsidRDefault="001420FB" w:rsidP="001420FB">
            <w:pPr>
              <w:spacing w:line="360" w:lineRule="auto"/>
              <w:rPr>
                <w:rFonts w:ascii="Calibri" w:hAnsi="Calibri" w:cs="Calibri"/>
                <w:sz w:val="24"/>
                <w:szCs w:val="24"/>
              </w:rPr>
            </w:pPr>
            <w:r w:rsidRPr="00EE02DF">
              <w:rPr>
                <w:rFonts w:ascii="Calibri" w:hAnsi="Calibri" w:cs="Calibri"/>
                <w:sz w:val="24"/>
                <w:szCs w:val="24"/>
              </w:rPr>
              <w:t>2)</w:t>
            </w:r>
            <w:r w:rsidRPr="00EE02DF">
              <w:rPr>
                <w:rFonts w:ascii="Calibri" w:hAnsi="Calibri" w:cs="Calibri"/>
                <w:sz w:val="24"/>
                <w:szCs w:val="24"/>
              </w:rPr>
              <w:tab/>
              <w:t>wyjaśnienia związane z funkcjonowaniem krajowego systemu certyfikacji cyberbezpieczeństwa</w:t>
            </w:r>
          </w:p>
          <w:p w14:paraId="3B77269A" w14:textId="77777777" w:rsidR="001420FB" w:rsidRPr="00EE02DF" w:rsidRDefault="001420FB" w:rsidP="001420FB">
            <w:pPr>
              <w:spacing w:line="360" w:lineRule="auto"/>
              <w:rPr>
                <w:rFonts w:ascii="Calibri" w:hAnsi="Calibri" w:cs="Calibri"/>
                <w:sz w:val="24"/>
                <w:szCs w:val="24"/>
              </w:rPr>
            </w:pPr>
            <w:r w:rsidRPr="00EE02DF">
              <w:rPr>
                <w:rFonts w:ascii="Calibri" w:hAnsi="Calibri" w:cs="Calibri"/>
                <w:sz w:val="24"/>
                <w:szCs w:val="24"/>
              </w:rPr>
              <w:t>3)</w:t>
            </w:r>
            <w:r w:rsidRPr="00EE02DF">
              <w:rPr>
                <w:rFonts w:ascii="Calibri" w:hAnsi="Calibri" w:cs="Calibri"/>
                <w:sz w:val="24"/>
                <w:szCs w:val="24"/>
              </w:rPr>
              <w:tab/>
              <w:t>liczby wydanych certyfikatów w tym programów w ramach których zostały wydane oraz poziomów uzasadnienia zaufania do których się odwoływały;</w:t>
            </w:r>
          </w:p>
          <w:p w14:paraId="6510B497" w14:textId="77777777" w:rsidR="001420FB" w:rsidRPr="00EE02DF" w:rsidRDefault="001420FB" w:rsidP="001420FB">
            <w:pPr>
              <w:spacing w:line="360" w:lineRule="auto"/>
              <w:rPr>
                <w:rFonts w:ascii="Calibri" w:hAnsi="Calibri" w:cs="Calibri"/>
                <w:sz w:val="24"/>
                <w:szCs w:val="24"/>
              </w:rPr>
            </w:pPr>
            <w:r w:rsidRPr="00EE02DF">
              <w:rPr>
                <w:rFonts w:ascii="Calibri" w:hAnsi="Calibri" w:cs="Calibri"/>
                <w:sz w:val="24"/>
                <w:szCs w:val="24"/>
              </w:rPr>
              <w:lastRenderedPageBreak/>
              <w:t>4)</w:t>
            </w:r>
            <w:r w:rsidRPr="00EE02DF">
              <w:rPr>
                <w:rFonts w:ascii="Calibri" w:hAnsi="Calibri" w:cs="Calibri"/>
                <w:sz w:val="24"/>
                <w:szCs w:val="24"/>
              </w:rPr>
              <w:tab/>
              <w:t>liczby wydanych deklaracji zgodności w tym programów w ramach których zostały wydane;</w:t>
            </w:r>
          </w:p>
          <w:p w14:paraId="71AC736A" w14:textId="4CECEC1B" w:rsidR="003E4804" w:rsidRPr="00EE02DF" w:rsidRDefault="001420FB" w:rsidP="001420FB">
            <w:pPr>
              <w:spacing w:line="360" w:lineRule="auto"/>
              <w:rPr>
                <w:rFonts w:ascii="Calibri" w:hAnsi="Calibri" w:cs="Calibri"/>
                <w:sz w:val="24"/>
                <w:szCs w:val="24"/>
              </w:rPr>
            </w:pPr>
            <w:r w:rsidRPr="00EE02DF">
              <w:rPr>
                <w:rFonts w:ascii="Calibri" w:hAnsi="Calibri" w:cs="Calibri"/>
                <w:sz w:val="24"/>
                <w:szCs w:val="24"/>
              </w:rPr>
              <w:t>5)</w:t>
            </w:r>
            <w:r w:rsidRPr="00EE02DF">
              <w:rPr>
                <w:rFonts w:ascii="Calibri" w:hAnsi="Calibri" w:cs="Calibri"/>
                <w:sz w:val="24"/>
                <w:szCs w:val="24"/>
              </w:rPr>
              <w:tab/>
              <w:t>liczby i sposobu rozpatrzenia skarg o których mowa w art. 59za.</w:t>
            </w:r>
          </w:p>
          <w:p w14:paraId="7FD4976D" w14:textId="77777777" w:rsidR="003E4804" w:rsidRPr="00EE02DF" w:rsidRDefault="003E4804" w:rsidP="007E3196">
            <w:pPr>
              <w:pStyle w:val="ZUSTzmustartykuempunktem"/>
              <w:ind w:left="0" w:firstLine="0"/>
              <w:jc w:val="left"/>
              <w:rPr>
                <w:rFonts w:ascii="Calibri" w:hAnsi="Calibri" w:cs="Calibri"/>
                <w:szCs w:val="24"/>
              </w:rPr>
            </w:pPr>
          </w:p>
          <w:p w14:paraId="19C21C6C" w14:textId="77777777" w:rsidR="003E4804" w:rsidRPr="00EE02DF" w:rsidRDefault="003E4804" w:rsidP="007E3196">
            <w:pPr>
              <w:pStyle w:val="ZARTzmartartykuempunktem"/>
              <w:ind w:left="0" w:firstLine="0"/>
              <w:jc w:val="left"/>
              <w:rPr>
                <w:rFonts w:ascii="Calibri" w:hAnsi="Calibri" w:cs="Calibri"/>
                <w:szCs w:val="24"/>
              </w:rPr>
            </w:pPr>
          </w:p>
          <w:p w14:paraId="46C91D65" w14:textId="77777777" w:rsidR="003E4804" w:rsidRPr="00EE02DF" w:rsidRDefault="003E4804" w:rsidP="007E3196">
            <w:pPr>
              <w:pStyle w:val="ZARTzmartartykuempunktem"/>
              <w:ind w:left="0" w:firstLine="0"/>
              <w:jc w:val="left"/>
              <w:rPr>
                <w:rFonts w:ascii="Calibri" w:hAnsi="Calibri" w:cs="Calibri"/>
                <w:szCs w:val="24"/>
              </w:rPr>
            </w:pPr>
          </w:p>
          <w:p w14:paraId="2C799471" w14:textId="77777777" w:rsidR="003E4804" w:rsidRPr="00EE02DF" w:rsidRDefault="003E4804" w:rsidP="007E3196">
            <w:pPr>
              <w:pStyle w:val="ZUSTzmustartykuempunktem"/>
              <w:ind w:left="0" w:firstLine="0"/>
              <w:jc w:val="left"/>
              <w:rPr>
                <w:rFonts w:ascii="Calibri" w:hAnsi="Calibri" w:cs="Calibri"/>
                <w:szCs w:val="24"/>
              </w:rPr>
            </w:pPr>
          </w:p>
          <w:p w14:paraId="7A081CE5" w14:textId="77777777" w:rsidR="003220BD" w:rsidRPr="00EE02DF" w:rsidRDefault="003220BD" w:rsidP="001420FB">
            <w:pPr>
              <w:pStyle w:val="ZARTzmartartykuempunktem"/>
              <w:ind w:left="0" w:firstLine="0"/>
              <w:jc w:val="left"/>
              <w:rPr>
                <w:rFonts w:ascii="Calibri" w:hAnsi="Calibri" w:cs="Calibri"/>
                <w:szCs w:val="24"/>
              </w:rPr>
            </w:pPr>
          </w:p>
        </w:tc>
      </w:tr>
      <w:tr w:rsidR="00DB01B6" w:rsidRPr="007E3196" w14:paraId="330C2051" w14:textId="77777777" w:rsidTr="006A6221">
        <w:trPr>
          <w:trHeight w:val="2259"/>
        </w:trPr>
        <w:tc>
          <w:tcPr>
            <w:tcW w:w="285" w:type="pct"/>
            <w:noWrap/>
          </w:tcPr>
          <w:p w14:paraId="304B753C" w14:textId="77777777" w:rsidR="00DB01B6" w:rsidRPr="00EE02DF" w:rsidRDefault="00DB01B6" w:rsidP="00896B0C">
            <w:pPr>
              <w:pStyle w:val="Akapitzlist"/>
              <w:numPr>
                <w:ilvl w:val="0"/>
                <w:numId w:val="14"/>
              </w:numPr>
              <w:spacing w:after="0" w:line="360" w:lineRule="auto"/>
              <w:rPr>
                <w:rFonts w:ascii="Calibri" w:hAnsi="Calibri" w:cs="Calibri"/>
                <w:sz w:val="24"/>
                <w:szCs w:val="24"/>
              </w:rPr>
            </w:pPr>
          </w:p>
        </w:tc>
        <w:tc>
          <w:tcPr>
            <w:tcW w:w="367" w:type="pct"/>
            <w:noWrap/>
          </w:tcPr>
          <w:p w14:paraId="59DD5629" w14:textId="5A85F3F2" w:rsidR="00DB01B6" w:rsidRPr="00EE02DF" w:rsidRDefault="00DB01B6" w:rsidP="00F149E5">
            <w:pPr>
              <w:spacing w:after="0" w:line="360" w:lineRule="auto"/>
              <w:rPr>
                <w:rFonts w:ascii="Calibri" w:hAnsi="Calibri" w:cs="Calibri"/>
                <w:sz w:val="24"/>
                <w:szCs w:val="24"/>
              </w:rPr>
            </w:pPr>
            <w:r w:rsidRPr="00EE02DF">
              <w:rPr>
                <w:rFonts w:ascii="Calibri" w:hAnsi="Calibri" w:cs="Calibri"/>
                <w:sz w:val="24"/>
                <w:szCs w:val="24"/>
              </w:rPr>
              <w:t>Art. 58 ust. 7 pkt e</w:t>
            </w:r>
          </w:p>
        </w:tc>
        <w:tc>
          <w:tcPr>
            <w:tcW w:w="1745" w:type="pct"/>
          </w:tcPr>
          <w:p w14:paraId="1B3F5B28" w14:textId="77777777" w:rsidR="00DB01B6" w:rsidRPr="00EE02DF" w:rsidRDefault="00DB01B6" w:rsidP="007E3196">
            <w:pPr>
              <w:spacing w:after="0" w:line="360" w:lineRule="auto"/>
              <w:rPr>
                <w:rFonts w:ascii="Calibri" w:hAnsi="Calibri" w:cs="Calibri"/>
                <w:sz w:val="24"/>
                <w:szCs w:val="24"/>
              </w:rPr>
            </w:pPr>
            <w:r w:rsidRPr="00EE02DF">
              <w:rPr>
                <w:rFonts w:ascii="Calibri" w:hAnsi="Calibri" w:cs="Calibri"/>
                <w:sz w:val="24"/>
                <w:szCs w:val="24"/>
              </w:rPr>
              <w:t xml:space="preserve">e) w stosownych przypadkach zezwalają na działalność jednostek oceniających zgodność, zgodnie z art. 60 ust. 3, oraz ograniczają, zawieszają lub cofają istniejące zezwolenia, jeżeli jednostki oceniające zgodność naruszają wymogi niniejszego rozporządzenia; </w:t>
            </w:r>
          </w:p>
          <w:p w14:paraId="6898D576" w14:textId="77777777" w:rsidR="00DB01B6" w:rsidRPr="00EE02DF" w:rsidRDefault="00DB01B6" w:rsidP="007E3196">
            <w:pPr>
              <w:spacing w:after="0" w:line="360" w:lineRule="auto"/>
              <w:rPr>
                <w:rFonts w:ascii="Calibri" w:hAnsi="Calibri" w:cs="Calibri"/>
                <w:sz w:val="24"/>
                <w:szCs w:val="24"/>
              </w:rPr>
            </w:pPr>
          </w:p>
        </w:tc>
        <w:tc>
          <w:tcPr>
            <w:tcW w:w="459" w:type="pct"/>
          </w:tcPr>
          <w:p w14:paraId="4A41F818" w14:textId="5FEC68DF" w:rsidR="00DB01B6" w:rsidRPr="00EE02DF" w:rsidRDefault="003E4804" w:rsidP="007E3196">
            <w:pPr>
              <w:spacing w:after="0" w:line="360" w:lineRule="auto"/>
              <w:rPr>
                <w:rFonts w:ascii="Calibri" w:hAnsi="Calibri" w:cs="Calibri"/>
                <w:sz w:val="24"/>
                <w:szCs w:val="24"/>
              </w:rPr>
            </w:pPr>
            <w:r w:rsidRPr="00EE02DF">
              <w:rPr>
                <w:rFonts w:ascii="Calibri" w:hAnsi="Calibri" w:cs="Calibri"/>
                <w:sz w:val="24"/>
                <w:szCs w:val="24"/>
              </w:rPr>
              <w:t>Art. 59c ust. 1 pkt 11 oraz art. 59i</w:t>
            </w:r>
          </w:p>
        </w:tc>
        <w:tc>
          <w:tcPr>
            <w:tcW w:w="2144" w:type="pct"/>
            <w:noWrap/>
          </w:tcPr>
          <w:p w14:paraId="5FD77D98" w14:textId="77777777" w:rsidR="003E4804" w:rsidRPr="00EE02DF" w:rsidRDefault="003E4804" w:rsidP="007E3196">
            <w:pPr>
              <w:pStyle w:val="ZARTzmartartykuempunktem"/>
              <w:ind w:left="0" w:firstLine="0"/>
              <w:jc w:val="left"/>
              <w:rPr>
                <w:rFonts w:ascii="Calibri" w:hAnsi="Calibri" w:cs="Calibri"/>
                <w:szCs w:val="24"/>
              </w:rPr>
            </w:pPr>
            <w:r w:rsidRPr="00EE02DF">
              <w:rPr>
                <w:rFonts w:ascii="Calibri" w:hAnsi="Calibri" w:cs="Calibri"/>
                <w:szCs w:val="24"/>
              </w:rPr>
              <w:t xml:space="preserve">Art. 59c </w:t>
            </w:r>
          </w:p>
          <w:p w14:paraId="68FA17FE" w14:textId="77777777" w:rsidR="003E4804" w:rsidRPr="00EE02DF" w:rsidRDefault="003E4804" w:rsidP="007E3196">
            <w:pPr>
              <w:pStyle w:val="ZARTzmartartykuempunktem"/>
              <w:ind w:left="0" w:firstLine="0"/>
              <w:jc w:val="left"/>
              <w:rPr>
                <w:rFonts w:ascii="Calibri" w:hAnsi="Calibri" w:cs="Calibri"/>
                <w:szCs w:val="24"/>
              </w:rPr>
            </w:pPr>
            <w:r w:rsidRPr="00EE02DF">
              <w:rPr>
                <w:rFonts w:ascii="Calibri" w:hAnsi="Calibri" w:cs="Calibri"/>
                <w:szCs w:val="24"/>
              </w:rPr>
              <w:t>1.Organem administracji rządowej właściwym w sprawach certyfikacji cyberbezpieczeństwa jest minister właściwy do spraw informatyzacji, do którego zadań należy:</w:t>
            </w:r>
          </w:p>
          <w:p w14:paraId="5D775B11" w14:textId="77777777" w:rsidR="003E4804" w:rsidRPr="00EE02DF" w:rsidRDefault="003E4804" w:rsidP="007E3196">
            <w:pPr>
              <w:pStyle w:val="ZPKTzmpktartykuempunktem"/>
              <w:jc w:val="left"/>
              <w:rPr>
                <w:rFonts w:ascii="Calibri" w:hAnsi="Calibri" w:cs="Calibri"/>
                <w:szCs w:val="24"/>
              </w:rPr>
            </w:pPr>
            <w:r w:rsidRPr="00EE02DF">
              <w:rPr>
                <w:rFonts w:ascii="Calibri" w:hAnsi="Calibri" w:cs="Calibri"/>
                <w:szCs w:val="24"/>
              </w:rPr>
              <w:t>11)</w:t>
            </w:r>
            <w:r w:rsidRPr="00EE02DF">
              <w:rPr>
                <w:rFonts w:ascii="Calibri" w:hAnsi="Calibri" w:cs="Calibri"/>
                <w:szCs w:val="24"/>
              </w:rPr>
              <w:tab/>
              <w:t>prowadzenie postępowań w sprawie zezwoleń, o których mowa art. 59i;</w:t>
            </w:r>
          </w:p>
          <w:p w14:paraId="46ED7550" w14:textId="77777777" w:rsidR="003E4804" w:rsidRPr="00EE02DF" w:rsidRDefault="003E4804" w:rsidP="007E3196">
            <w:pPr>
              <w:pStyle w:val="ZARTzmartartykuempunktem"/>
              <w:ind w:left="0" w:firstLine="0"/>
              <w:jc w:val="left"/>
              <w:rPr>
                <w:rFonts w:ascii="Calibri" w:hAnsi="Calibri" w:cs="Calibri"/>
                <w:szCs w:val="24"/>
              </w:rPr>
            </w:pPr>
            <w:r w:rsidRPr="00EE02DF">
              <w:rPr>
                <w:rFonts w:ascii="Calibri" w:hAnsi="Calibri" w:cs="Calibri"/>
                <w:szCs w:val="24"/>
              </w:rPr>
              <w:t>Art. 59i. 1. W przypadku, gdy:</w:t>
            </w:r>
          </w:p>
          <w:p w14:paraId="1EBA6B9C" w14:textId="77777777" w:rsidR="003E4804" w:rsidRPr="00EE02DF" w:rsidRDefault="003E4804" w:rsidP="007E3196">
            <w:pPr>
              <w:pStyle w:val="ZPKTzmpktartykuempunktem"/>
              <w:jc w:val="left"/>
              <w:rPr>
                <w:rFonts w:ascii="Calibri" w:hAnsi="Calibri" w:cs="Calibri"/>
                <w:szCs w:val="24"/>
              </w:rPr>
            </w:pPr>
            <w:r w:rsidRPr="00EE02DF">
              <w:rPr>
                <w:rFonts w:ascii="Calibri" w:hAnsi="Calibri" w:cs="Calibri"/>
                <w:szCs w:val="24"/>
              </w:rPr>
              <w:t>1)</w:t>
            </w:r>
            <w:r w:rsidRPr="00EE02DF">
              <w:rPr>
                <w:rFonts w:ascii="Calibri" w:hAnsi="Calibri" w:cs="Calibri"/>
                <w:szCs w:val="24"/>
              </w:rPr>
              <w:tab/>
              <w:t>europejski program certyfikacji cyberbezpieczeństwa określa szczególne lub dodatkowe wymogi, o których mowa w art. 54 ust. 1 lit. f rozporządzenia 2019/881,</w:t>
            </w:r>
          </w:p>
          <w:p w14:paraId="70BF0893" w14:textId="77777777" w:rsidR="003E4804" w:rsidRPr="00EE02DF" w:rsidRDefault="003E4804" w:rsidP="007E3196">
            <w:pPr>
              <w:pStyle w:val="ZPKTzmpktartykuempunktem"/>
              <w:jc w:val="left"/>
              <w:rPr>
                <w:rFonts w:ascii="Calibri" w:hAnsi="Calibri" w:cs="Calibri"/>
                <w:szCs w:val="24"/>
              </w:rPr>
            </w:pPr>
            <w:r w:rsidRPr="00EE02DF">
              <w:rPr>
                <w:rFonts w:ascii="Calibri" w:hAnsi="Calibri" w:cs="Calibri"/>
                <w:szCs w:val="24"/>
              </w:rPr>
              <w:lastRenderedPageBreak/>
              <w:t>2)</w:t>
            </w:r>
            <w:r w:rsidRPr="00EE02DF">
              <w:rPr>
                <w:rFonts w:ascii="Calibri" w:hAnsi="Calibri" w:cs="Calibri"/>
                <w:szCs w:val="24"/>
              </w:rPr>
              <w:tab/>
              <w:t>krajowy program certyfikacji cyberbezpieczeństwa określa szczególne lub dodatkowe wymogi o których mowa w art. 59g pkt 4</w:t>
            </w:r>
          </w:p>
          <w:p w14:paraId="6BB8E57D" w14:textId="77777777" w:rsidR="003E4804" w:rsidRPr="00EE02DF" w:rsidRDefault="003E4804" w:rsidP="007E3196">
            <w:pPr>
              <w:pStyle w:val="ZCZWSPPKTzmczciwsppktartykuempunktem"/>
              <w:jc w:val="left"/>
              <w:rPr>
                <w:rFonts w:ascii="Calibri" w:hAnsi="Calibri" w:cs="Calibri"/>
                <w:szCs w:val="24"/>
              </w:rPr>
            </w:pPr>
            <w:r w:rsidRPr="00EE02DF">
              <w:rPr>
                <w:rFonts w:ascii="Calibri" w:hAnsi="Calibri" w:cs="Calibri"/>
                <w:szCs w:val="24"/>
              </w:rPr>
              <w:t>- minister właściwy do spraw informatyzacji zezwala, w drodze decyzji, na wykonywanie zadań w ramach takich programów wyłącznie jednostkom oceniającym zgodność spełniającym te wymogi.</w:t>
            </w:r>
          </w:p>
          <w:p w14:paraId="6F80961F" w14:textId="4EF1E565" w:rsidR="00DB01B6" w:rsidRPr="00EE02DF" w:rsidRDefault="003E4804" w:rsidP="007E3196">
            <w:pPr>
              <w:pStyle w:val="ZARTzmartartykuempunktem"/>
              <w:jc w:val="left"/>
              <w:rPr>
                <w:rFonts w:ascii="Calibri" w:hAnsi="Calibri" w:cs="Calibri"/>
                <w:szCs w:val="24"/>
              </w:rPr>
            </w:pPr>
            <w:r w:rsidRPr="00EE02DF">
              <w:rPr>
                <w:rFonts w:ascii="Calibri" w:hAnsi="Calibri" w:cs="Calibri"/>
                <w:szCs w:val="24"/>
              </w:rPr>
              <w:t>2. Minister właściwy do spraw informatyzacji może cofnąć, ograniczyć lub zawiesić zezwolenie, o którym mowa w ust. 1, jeśli podmiot naruszył postanowienia ustawy, rozporządzenia 2019/881 lub europejskiego albo krajowego programu certyfikacji cyberbezpieczeństwa. Cofnięcie, ograniczenie lub zawieszenie zezwolenia, o którym mowa w ust. 1, następuje w drodze decyzji.</w:t>
            </w:r>
          </w:p>
        </w:tc>
      </w:tr>
      <w:tr w:rsidR="00DB01B6" w:rsidRPr="007E3196" w14:paraId="29C8C408" w14:textId="77777777" w:rsidTr="006A6221">
        <w:trPr>
          <w:trHeight w:val="315"/>
        </w:trPr>
        <w:tc>
          <w:tcPr>
            <w:tcW w:w="285" w:type="pct"/>
            <w:noWrap/>
          </w:tcPr>
          <w:p w14:paraId="7340A368" w14:textId="77777777" w:rsidR="00DB01B6" w:rsidRPr="00EE02DF" w:rsidRDefault="00DB01B6" w:rsidP="00896B0C">
            <w:pPr>
              <w:pStyle w:val="Akapitzlist"/>
              <w:numPr>
                <w:ilvl w:val="0"/>
                <w:numId w:val="14"/>
              </w:numPr>
              <w:spacing w:after="0" w:line="360" w:lineRule="auto"/>
              <w:rPr>
                <w:rFonts w:ascii="Calibri" w:hAnsi="Calibri" w:cs="Calibri"/>
                <w:sz w:val="24"/>
                <w:szCs w:val="24"/>
              </w:rPr>
            </w:pPr>
          </w:p>
        </w:tc>
        <w:tc>
          <w:tcPr>
            <w:tcW w:w="367" w:type="pct"/>
            <w:noWrap/>
          </w:tcPr>
          <w:p w14:paraId="11C9C0C6" w14:textId="77777777" w:rsidR="00DB01B6" w:rsidRPr="00EE02DF" w:rsidRDefault="00DB01B6" w:rsidP="007E3196">
            <w:pPr>
              <w:spacing w:after="0" w:line="360" w:lineRule="auto"/>
              <w:rPr>
                <w:rFonts w:ascii="Calibri" w:hAnsi="Calibri" w:cs="Calibri"/>
                <w:sz w:val="24"/>
                <w:szCs w:val="24"/>
              </w:rPr>
            </w:pPr>
            <w:r w:rsidRPr="00EE02DF">
              <w:rPr>
                <w:rFonts w:ascii="Calibri" w:hAnsi="Calibri" w:cs="Calibri"/>
                <w:sz w:val="24"/>
                <w:szCs w:val="24"/>
              </w:rPr>
              <w:t>Art. 58 ust. 7 pkt f</w:t>
            </w:r>
          </w:p>
        </w:tc>
        <w:tc>
          <w:tcPr>
            <w:tcW w:w="1745" w:type="pct"/>
          </w:tcPr>
          <w:p w14:paraId="03F5264E" w14:textId="77777777" w:rsidR="00DB01B6" w:rsidRPr="00EE02DF" w:rsidRDefault="00DB01B6" w:rsidP="007E3196">
            <w:pPr>
              <w:spacing w:after="0" w:line="360" w:lineRule="auto"/>
              <w:rPr>
                <w:rFonts w:ascii="Calibri" w:hAnsi="Calibri" w:cs="Calibri"/>
                <w:sz w:val="24"/>
                <w:szCs w:val="24"/>
              </w:rPr>
            </w:pPr>
            <w:r w:rsidRPr="00EE02DF">
              <w:rPr>
                <w:rFonts w:ascii="Calibri" w:hAnsi="Calibri" w:cs="Calibri"/>
                <w:sz w:val="24"/>
                <w:szCs w:val="24"/>
              </w:rPr>
              <w:t xml:space="preserve">f) rozpatrują skargi osób fizycznych lub prawnych dotyczące europejskich certyfikatów cyberbezpieczeństwa wydanych przez krajowe organy ds. certyfikacji cyberbezpieczeństwa, europejskich certyfikatów cyberbezpieczeństwa wydanych przez jednostki oceniające zgodność </w:t>
            </w:r>
            <w:r w:rsidRPr="00EE02DF">
              <w:rPr>
                <w:rFonts w:ascii="Calibri" w:hAnsi="Calibri" w:cs="Calibri"/>
                <w:sz w:val="24"/>
                <w:szCs w:val="24"/>
              </w:rPr>
              <w:lastRenderedPageBreak/>
              <w:t xml:space="preserve">zgodnie z art. 56 ust. 6 lub unijnych deklaracji zgodności wydanych na podstawie art. 53 oraz badają w odpowiednim zakresie przedmiot takich skarg i informują skarżącego w rozsądnym terminie o postępach i wynikach badania; </w:t>
            </w:r>
          </w:p>
          <w:p w14:paraId="6ECB1E8D" w14:textId="77777777" w:rsidR="00DB01B6" w:rsidRPr="00EE02DF" w:rsidRDefault="00DB01B6" w:rsidP="007E3196">
            <w:pPr>
              <w:spacing w:after="0" w:line="360" w:lineRule="auto"/>
              <w:rPr>
                <w:rFonts w:ascii="Calibri" w:hAnsi="Calibri" w:cs="Calibri"/>
                <w:sz w:val="24"/>
                <w:szCs w:val="24"/>
              </w:rPr>
            </w:pPr>
          </w:p>
        </w:tc>
        <w:tc>
          <w:tcPr>
            <w:tcW w:w="459" w:type="pct"/>
          </w:tcPr>
          <w:p w14:paraId="01600B7A" w14:textId="3D065312" w:rsidR="00DB01B6" w:rsidRPr="00EE02DF" w:rsidRDefault="001420FB" w:rsidP="007E3196">
            <w:pPr>
              <w:spacing w:after="0" w:line="360" w:lineRule="auto"/>
              <w:rPr>
                <w:rFonts w:ascii="Calibri" w:hAnsi="Calibri" w:cs="Calibri"/>
                <w:sz w:val="24"/>
                <w:szCs w:val="24"/>
              </w:rPr>
            </w:pPr>
            <w:r w:rsidRPr="00EE02DF">
              <w:rPr>
                <w:rFonts w:ascii="Calibri" w:hAnsi="Calibri" w:cs="Calibri"/>
                <w:sz w:val="24"/>
                <w:szCs w:val="24"/>
              </w:rPr>
              <w:lastRenderedPageBreak/>
              <w:t>Art. 59zb-zc</w:t>
            </w:r>
          </w:p>
        </w:tc>
        <w:tc>
          <w:tcPr>
            <w:tcW w:w="2144" w:type="pct"/>
            <w:noWrap/>
          </w:tcPr>
          <w:p w14:paraId="5CA4EB5C" w14:textId="3DE1C347" w:rsidR="005060F5" w:rsidRPr="00EE02DF" w:rsidRDefault="001420FB" w:rsidP="007E3196">
            <w:pPr>
              <w:pStyle w:val="ZARTzmartartykuempunktem"/>
              <w:ind w:left="0" w:firstLine="0"/>
              <w:jc w:val="left"/>
              <w:rPr>
                <w:rFonts w:ascii="Calibri" w:hAnsi="Calibri" w:cs="Calibri"/>
                <w:szCs w:val="24"/>
              </w:rPr>
            </w:pPr>
            <w:r w:rsidRPr="00EE02DF">
              <w:rPr>
                <w:rFonts w:ascii="Calibri" w:hAnsi="Calibri" w:cs="Calibri"/>
                <w:szCs w:val="24"/>
              </w:rPr>
              <w:t>Art. 59zb</w:t>
            </w:r>
            <w:r w:rsidR="005060F5" w:rsidRPr="00EE02DF">
              <w:rPr>
                <w:rFonts w:ascii="Calibri" w:hAnsi="Calibri" w:cs="Calibri"/>
                <w:szCs w:val="24"/>
              </w:rPr>
              <w:t>. Każdy może złożyć do ministra właściwego do spraw informatyzacji skargę na podmiot, który wydał unijną lub krajową deklarację zgodności, jeśli  produkt ICT, usługa ICT lub proces ICT którego dana deklaracja dotyczy nie spełnia wymogów określonych w programie certyfikacji cyberbezpieczeństwa.</w:t>
            </w:r>
          </w:p>
          <w:p w14:paraId="3DE6106D" w14:textId="1703B4DF" w:rsidR="005060F5" w:rsidRPr="00EE02DF" w:rsidRDefault="001420FB" w:rsidP="007E3196">
            <w:pPr>
              <w:pStyle w:val="ZARTzmartartykuempunktem"/>
              <w:ind w:left="0" w:firstLine="0"/>
              <w:jc w:val="left"/>
              <w:rPr>
                <w:rFonts w:ascii="Calibri" w:hAnsi="Calibri" w:cs="Calibri"/>
                <w:szCs w:val="24"/>
              </w:rPr>
            </w:pPr>
            <w:r w:rsidRPr="00EE02DF">
              <w:rPr>
                <w:rFonts w:ascii="Calibri" w:hAnsi="Calibri" w:cs="Calibri"/>
                <w:szCs w:val="24"/>
              </w:rPr>
              <w:lastRenderedPageBreak/>
              <w:t>Art. 59zc</w:t>
            </w:r>
            <w:r w:rsidR="005060F5" w:rsidRPr="00EE02DF">
              <w:rPr>
                <w:rFonts w:ascii="Calibri" w:hAnsi="Calibri" w:cs="Calibri"/>
                <w:szCs w:val="24"/>
              </w:rPr>
              <w:t>. Do skarg, o których mowa w art. 59 z</w:t>
            </w:r>
            <w:r w:rsidRPr="00EE02DF">
              <w:rPr>
                <w:rFonts w:ascii="Calibri" w:hAnsi="Calibri" w:cs="Calibri"/>
                <w:szCs w:val="24"/>
              </w:rPr>
              <w:t>a ust. 5 oraz art. 59zb</w:t>
            </w:r>
            <w:r w:rsidR="005060F5" w:rsidRPr="00EE02DF">
              <w:rPr>
                <w:rFonts w:ascii="Calibri" w:hAnsi="Calibri" w:cs="Calibri"/>
                <w:szCs w:val="24"/>
              </w:rPr>
              <w:t>, stosuje się odpowiednio przepisy działu VIII ustawy z dnia 14 czerwca 1960 – Kodeks postępowania administracyjnego.</w:t>
            </w:r>
          </w:p>
          <w:p w14:paraId="3E10E909" w14:textId="77777777" w:rsidR="00DB01B6" w:rsidRPr="00EE02DF" w:rsidRDefault="00DB01B6" w:rsidP="007E3196">
            <w:pPr>
              <w:pStyle w:val="ZARTzmartartykuempunktem"/>
              <w:jc w:val="left"/>
              <w:rPr>
                <w:rFonts w:ascii="Calibri" w:hAnsi="Calibri" w:cs="Calibri"/>
                <w:szCs w:val="24"/>
              </w:rPr>
            </w:pPr>
          </w:p>
        </w:tc>
      </w:tr>
      <w:tr w:rsidR="00DB01B6" w:rsidRPr="007E3196" w14:paraId="479501F7" w14:textId="77777777" w:rsidTr="006A6221">
        <w:trPr>
          <w:trHeight w:val="315"/>
        </w:trPr>
        <w:tc>
          <w:tcPr>
            <w:tcW w:w="285" w:type="pct"/>
            <w:noWrap/>
          </w:tcPr>
          <w:p w14:paraId="16151E82" w14:textId="77777777" w:rsidR="00DB01B6" w:rsidRPr="00EE02DF" w:rsidRDefault="00DB01B6" w:rsidP="00896B0C">
            <w:pPr>
              <w:pStyle w:val="Akapitzlist"/>
              <w:numPr>
                <w:ilvl w:val="0"/>
                <w:numId w:val="14"/>
              </w:numPr>
              <w:spacing w:after="0" w:line="360" w:lineRule="auto"/>
              <w:rPr>
                <w:rFonts w:ascii="Calibri" w:hAnsi="Calibri" w:cs="Calibri"/>
                <w:sz w:val="24"/>
                <w:szCs w:val="24"/>
              </w:rPr>
            </w:pPr>
          </w:p>
        </w:tc>
        <w:tc>
          <w:tcPr>
            <w:tcW w:w="367" w:type="pct"/>
            <w:noWrap/>
          </w:tcPr>
          <w:p w14:paraId="43400C29" w14:textId="30FA3686" w:rsidR="00DB01B6" w:rsidRPr="00EE02DF" w:rsidRDefault="00DB01B6" w:rsidP="00F149E5">
            <w:pPr>
              <w:spacing w:after="0" w:line="360" w:lineRule="auto"/>
              <w:rPr>
                <w:rFonts w:ascii="Calibri" w:hAnsi="Calibri" w:cs="Calibri"/>
                <w:sz w:val="24"/>
                <w:szCs w:val="24"/>
              </w:rPr>
            </w:pPr>
            <w:r w:rsidRPr="00EE02DF">
              <w:rPr>
                <w:rFonts w:ascii="Calibri" w:hAnsi="Calibri" w:cs="Calibri"/>
                <w:sz w:val="24"/>
                <w:szCs w:val="24"/>
              </w:rPr>
              <w:t>Art. 58 ust. 7 pkt g</w:t>
            </w:r>
          </w:p>
        </w:tc>
        <w:tc>
          <w:tcPr>
            <w:tcW w:w="1745" w:type="pct"/>
          </w:tcPr>
          <w:p w14:paraId="0B1F5DCF" w14:textId="77777777" w:rsidR="00DB01B6" w:rsidRPr="00EE02DF" w:rsidRDefault="00DB01B6" w:rsidP="007E3196">
            <w:pPr>
              <w:spacing w:after="0" w:line="360" w:lineRule="auto"/>
              <w:rPr>
                <w:rFonts w:ascii="Calibri" w:hAnsi="Calibri" w:cs="Calibri"/>
                <w:sz w:val="24"/>
                <w:szCs w:val="24"/>
              </w:rPr>
            </w:pPr>
            <w:r w:rsidRPr="00EE02DF">
              <w:rPr>
                <w:rFonts w:ascii="Calibri" w:hAnsi="Calibri" w:cs="Calibri"/>
                <w:sz w:val="24"/>
                <w:szCs w:val="24"/>
              </w:rPr>
              <w:t xml:space="preserve">g) przedkładają ENISA i ECCG roczne sprawozdanie z działań przeprowadzonych na podstawie lit. b), c) i d) niniejszego ustępu lub na podstawie ust. 8; </w:t>
            </w:r>
          </w:p>
          <w:p w14:paraId="4D5E8AAA" w14:textId="77777777" w:rsidR="00DB01B6" w:rsidRPr="00EE02DF" w:rsidRDefault="00DB01B6" w:rsidP="007E3196">
            <w:pPr>
              <w:spacing w:after="0" w:line="360" w:lineRule="auto"/>
              <w:rPr>
                <w:rFonts w:ascii="Calibri" w:hAnsi="Calibri" w:cs="Calibri"/>
                <w:sz w:val="24"/>
                <w:szCs w:val="24"/>
              </w:rPr>
            </w:pPr>
          </w:p>
        </w:tc>
        <w:tc>
          <w:tcPr>
            <w:tcW w:w="459" w:type="pct"/>
          </w:tcPr>
          <w:p w14:paraId="3EFA8C00" w14:textId="0A0A7C90" w:rsidR="00F149E5" w:rsidRPr="00EE02DF" w:rsidRDefault="005060F5" w:rsidP="007E3196">
            <w:pPr>
              <w:spacing w:after="0" w:line="360" w:lineRule="auto"/>
              <w:rPr>
                <w:rFonts w:ascii="Calibri" w:hAnsi="Calibri" w:cs="Calibri"/>
                <w:sz w:val="24"/>
                <w:szCs w:val="24"/>
              </w:rPr>
            </w:pPr>
            <w:r w:rsidRPr="00EE02DF">
              <w:rPr>
                <w:rFonts w:ascii="Calibri" w:hAnsi="Calibri" w:cs="Calibri"/>
                <w:sz w:val="24"/>
                <w:szCs w:val="24"/>
              </w:rPr>
              <w:t xml:space="preserve">Art. 59c </w:t>
            </w:r>
            <w:r w:rsidR="003E4804" w:rsidRPr="00EE02DF">
              <w:rPr>
                <w:rFonts w:ascii="Calibri" w:hAnsi="Calibri" w:cs="Calibri"/>
                <w:sz w:val="24"/>
                <w:szCs w:val="24"/>
              </w:rPr>
              <w:t xml:space="preserve">ust. 1 </w:t>
            </w:r>
          </w:p>
          <w:p w14:paraId="2CD9B996" w14:textId="4F595789" w:rsidR="005060F5" w:rsidRPr="00EE02DF" w:rsidRDefault="003E4804" w:rsidP="007E3196">
            <w:pPr>
              <w:spacing w:after="0" w:line="360" w:lineRule="auto"/>
              <w:rPr>
                <w:rFonts w:ascii="Calibri" w:hAnsi="Calibri" w:cs="Calibri"/>
                <w:sz w:val="24"/>
                <w:szCs w:val="24"/>
              </w:rPr>
            </w:pPr>
            <w:r w:rsidRPr="00EE02DF">
              <w:rPr>
                <w:rFonts w:ascii="Calibri" w:hAnsi="Calibri" w:cs="Calibri"/>
                <w:sz w:val="24"/>
                <w:szCs w:val="24"/>
              </w:rPr>
              <w:t>pkt 12</w:t>
            </w:r>
          </w:p>
          <w:p w14:paraId="37B18450" w14:textId="77777777" w:rsidR="005060F5" w:rsidRPr="00EE02DF" w:rsidRDefault="005060F5" w:rsidP="007E3196">
            <w:pPr>
              <w:spacing w:line="360" w:lineRule="auto"/>
              <w:rPr>
                <w:rFonts w:ascii="Calibri" w:hAnsi="Calibri" w:cs="Calibri"/>
                <w:sz w:val="24"/>
                <w:szCs w:val="24"/>
              </w:rPr>
            </w:pPr>
          </w:p>
          <w:p w14:paraId="302DBC38" w14:textId="77777777" w:rsidR="00DB01B6" w:rsidRPr="00EE02DF" w:rsidRDefault="00DB01B6" w:rsidP="007E3196">
            <w:pPr>
              <w:spacing w:line="360" w:lineRule="auto"/>
              <w:rPr>
                <w:rFonts w:ascii="Calibri" w:hAnsi="Calibri" w:cs="Calibri"/>
                <w:sz w:val="24"/>
                <w:szCs w:val="24"/>
              </w:rPr>
            </w:pPr>
          </w:p>
        </w:tc>
        <w:tc>
          <w:tcPr>
            <w:tcW w:w="2144" w:type="pct"/>
            <w:noWrap/>
          </w:tcPr>
          <w:p w14:paraId="659A6AF0" w14:textId="77777777" w:rsidR="00DB01B6" w:rsidRPr="00EE02DF" w:rsidRDefault="005060F5" w:rsidP="007E3196">
            <w:pPr>
              <w:pStyle w:val="ZARTzmartartykuempunktem"/>
              <w:ind w:left="0" w:firstLine="0"/>
              <w:jc w:val="left"/>
              <w:rPr>
                <w:rFonts w:ascii="Calibri" w:hAnsi="Calibri" w:cs="Calibri"/>
                <w:szCs w:val="24"/>
              </w:rPr>
            </w:pPr>
            <w:r w:rsidRPr="00EE02DF">
              <w:rPr>
                <w:rFonts w:ascii="Calibri" w:hAnsi="Calibri" w:cs="Calibri"/>
                <w:szCs w:val="24"/>
              </w:rPr>
              <w:t>Art. 59c. 1. Organem administracji rządowej właściwym w sprawach certyfikacji cyberbezpieczeństwa jest minister właściwy do spraw informatyzacji, do którego zadań należy:</w:t>
            </w:r>
          </w:p>
          <w:p w14:paraId="700554AC" w14:textId="77777777" w:rsidR="003E4804" w:rsidRPr="00EE02DF" w:rsidRDefault="003E4804" w:rsidP="007E3196">
            <w:pPr>
              <w:pStyle w:val="ZPKTzmpktartykuempunktem"/>
              <w:ind w:left="510" w:firstLine="0"/>
              <w:jc w:val="left"/>
              <w:rPr>
                <w:rFonts w:ascii="Calibri" w:hAnsi="Calibri" w:cs="Calibri"/>
                <w:szCs w:val="24"/>
              </w:rPr>
            </w:pPr>
            <w:r w:rsidRPr="00EE02DF">
              <w:rPr>
                <w:rFonts w:ascii="Calibri" w:hAnsi="Calibri" w:cs="Calibri"/>
                <w:szCs w:val="24"/>
              </w:rPr>
              <w:t>12) przekazywanie ENISA oraz Europejskiej Grupie do Spraw Certyfikacji Cyberbezpieczeństwa, zwanej dalej „ECCG”, corocznego raportu z działań przeprowadzonych na podstawie art. 58 ust. 7 lit. b-d oraz ust. 8 rozporządzenia 2019/881;</w:t>
            </w:r>
          </w:p>
          <w:p w14:paraId="178E425F" w14:textId="77777777" w:rsidR="003E4804" w:rsidRPr="00EE02DF" w:rsidRDefault="003E4804" w:rsidP="007E3196">
            <w:pPr>
              <w:pStyle w:val="ZARTzmartartykuempunktem"/>
              <w:jc w:val="left"/>
              <w:rPr>
                <w:rFonts w:ascii="Calibri" w:hAnsi="Calibri" w:cs="Calibri"/>
                <w:szCs w:val="24"/>
              </w:rPr>
            </w:pPr>
          </w:p>
        </w:tc>
      </w:tr>
      <w:tr w:rsidR="00DB01B6" w:rsidRPr="007E3196" w14:paraId="0833A3D9" w14:textId="77777777" w:rsidTr="006A6221">
        <w:trPr>
          <w:trHeight w:val="315"/>
        </w:trPr>
        <w:tc>
          <w:tcPr>
            <w:tcW w:w="285" w:type="pct"/>
            <w:noWrap/>
          </w:tcPr>
          <w:p w14:paraId="3A793733" w14:textId="77777777" w:rsidR="00DB01B6" w:rsidRPr="00EE02DF" w:rsidRDefault="00DB01B6" w:rsidP="00896B0C">
            <w:pPr>
              <w:pStyle w:val="Akapitzlist"/>
              <w:numPr>
                <w:ilvl w:val="0"/>
                <w:numId w:val="14"/>
              </w:numPr>
              <w:spacing w:after="0" w:line="360" w:lineRule="auto"/>
              <w:rPr>
                <w:rFonts w:ascii="Calibri" w:hAnsi="Calibri" w:cs="Calibri"/>
                <w:sz w:val="24"/>
                <w:szCs w:val="24"/>
              </w:rPr>
            </w:pPr>
          </w:p>
        </w:tc>
        <w:tc>
          <w:tcPr>
            <w:tcW w:w="367" w:type="pct"/>
            <w:noWrap/>
          </w:tcPr>
          <w:p w14:paraId="57476A88" w14:textId="317FF797" w:rsidR="00DB01B6" w:rsidRPr="00EE02DF" w:rsidRDefault="00DB01B6" w:rsidP="00F149E5">
            <w:pPr>
              <w:spacing w:after="0" w:line="360" w:lineRule="auto"/>
              <w:rPr>
                <w:rFonts w:ascii="Calibri" w:hAnsi="Calibri" w:cs="Calibri"/>
                <w:sz w:val="24"/>
                <w:szCs w:val="24"/>
              </w:rPr>
            </w:pPr>
            <w:r w:rsidRPr="00EE02DF">
              <w:rPr>
                <w:rFonts w:ascii="Calibri" w:hAnsi="Calibri" w:cs="Calibri"/>
                <w:sz w:val="24"/>
                <w:szCs w:val="24"/>
              </w:rPr>
              <w:t>Art. 58 ust. 7 pkt h</w:t>
            </w:r>
          </w:p>
        </w:tc>
        <w:tc>
          <w:tcPr>
            <w:tcW w:w="1745" w:type="pct"/>
          </w:tcPr>
          <w:p w14:paraId="69CEB66D" w14:textId="77777777" w:rsidR="00DB01B6" w:rsidRPr="00EE02DF" w:rsidRDefault="00DB01B6" w:rsidP="007E3196">
            <w:pPr>
              <w:spacing w:after="0" w:line="360" w:lineRule="auto"/>
              <w:rPr>
                <w:rFonts w:ascii="Calibri" w:hAnsi="Calibri" w:cs="Calibri"/>
                <w:sz w:val="24"/>
                <w:szCs w:val="24"/>
              </w:rPr>
            </w:pPr>
            <w:r w:rsidRPr="00EE02DF">
              <w:rPr>
                <w:rFonts w:ascii="Calibri" w:hAnsi="Calibri" w:cs="Calibri"/>
                <w:sz w:val="24"/>
                <w:szCs w:val="24"/>
              </w:rPr>
              <w:t xml:space="preserve">h) współpracują z innymi krajowymi organami ds. certyfikacji cyberbezpieczeństwa lub innymi organami publicznymi, w tym poprzez wymianę informacji na temat ewentualnej niezgodności produktów ICT, usług ICT i procesów ICT, z </w:t>
            </w:r>
            <w:r w:rsidRPr="00EE02DF">
              <w:rPr>
                <w:rFonts w:ascii="Calibri" w:hAnsi="Calibri" w:cs="Calibri"/>
                <w:sz w:val="24"/>
                <w:szCs w:val="24"/>
              </w:rPr>
              <w:lastRenderedPageBreak/>
              <w:t xml:space="preserve">wymogami niniejszego rozporządzenia lub z wymogami określonych europejskich programów certyfikacji cyberbezpieczeństwa; </w:t>
            </w:r>
          </w:p>
          <w:p w14:paraId="3A395754" w14:textId="77777777" w:rsidR="00DB01B6" w:rsidRPr="00EE02DF" w:rsidRDefault="00DB01B6" w:rsidP="007E3196">
            <w:pPr>
              <w:spacing w:after="0" w:line="360" w:lineRule="auto"/>
              <w:rPr>
                <w:rFonts w:ascii="Calibri" w:hAnsi="Calibri" w:cs="Calibri"/>
                <w:sz w:val="24"/>
                <w:szCs w:val="24"/>
              </w:rPr>
            </w:pPr>
          </w:p>
        </w:tc>
        <w:tc>
          <w:tcPr>
            <w:tcW w:w="459" w:type="pct"/>
          </w:tcPr>
          <w:p w14:paraId="44D8024A" w14:textId="58C758AF" w:rsidR="00DB01B6" w:rsidRPr="00EE02DF" w:rsidRDefault="005060F5" w:rsidP="00EC3018">
            <w:pPr>
              <w:spacing w:after="0" w:line="360" w:lineRule="auto"/>
              <w:rPr>
                <w:rFonts w:ascii="Calibri" w:hAnsi="Calibri" w:cs="Calibri"/>
                <w:sz w:val="24"/>
                <w:szCs w:val="24"/>
              </w:rPr>
            </w:pPr>
            <w:r w:rsidRPr="00EE02DF">
              <w:rPr>
                <w:rFonts w:ascii="Calibri" w:hAnsi="Calibri" w:cs="Calibri"/>
                <w:sz w:val="24"/>
                <w:szCs w:val="24"/>
              </w:rPr>
              <w:lastRenderedPageBreak/>
              <w:t>Art. 59c ust.</w:t>
            </w:r>
            <w:r w:rsidR="003E4804" w:rsidRPr="00EE02DF">
              <w:rPr>
                <w:rFonts w:ascii="Calibri" w:hAnsi="Calibri" w:cs="Calibri"/>
                <w:sz w:val="24"/>
                <w:szCs w:val="24"/>
              </w:rPr>
              <w:t xml:space="preserve"> 1 pkt 9</w:t>
            </w:r>
          </w:p>
        </w:tc>
        <w:tc>
          <w:tcPr>
            <w:tcW w:w="2144" w:type="pct"/>
            <w:noWrap/>
          </w:tcPr>
          <w:p w14:paraId="2DDCA361" w14:textId="77777777" w:rsidR="00DB01B6" w:rsidRPr="00EE02DF" w:rsidRDefault="005060F5" w:rsidP="007E3196">
            <w:pPr>
              <w:pStyle w:val="ZARTzmartartykuempunktem"/>
              <w:ind w:left="0" w:firstLine="0"/>
              <w:jc w:val="left"/>
              <w:rPr>
                <w:rFonts w:ascii="Calibri" w:hAnsi="Calibri" w:cs="Calibri"/>
                <w:szCs w:val="24"/>
              </w:rPr>
            </w:pPr>
            <w:r w:rsidRPr="00EE02DF">
              <w:rPr>
                <w:rFonts w:ascii="Calibri" w:hAnsi="Calibri" w:cs="Calibri"/>
                <w:szCs w:val="24"/>
              </w:rPr>
              <w:t>Art. 59c. 1. Organem administracji rządowej właściwym w sprawach certyfikacji cyberbezpieczeństwa jest minister właściwy do spraw informatyzacji, do którego zadań należy:</w:t>
            </w:r>
          </w:p>
          <w:p w14:paraId="0474998F" w14:textId="77777777" w:rsidR="003E4804" w:rsidRPr="00EE02DF" w:rsidRDefault="003E4804" w:rsidP="007E3196">
            <w:pPr>
              <w:pStyle w:val="ZARTzmartartykuempunktem"/>
              <w:ind w:left="0" w:firstLine="0"/>
              <w:jc w:val="left"/>
              <w:rPr>
                <w:rFonts w:ascii="Calibri" w:hAnsi="Calibri" w:cs="Calibri"/>
                <w:szCs w:val="24"/>
              </w:rPr>
            </w:pPr>
            <w:r w:rsidRPr="00EE02DF">
              <w:rPr>
                <w:rFonts w:ascii="Calibri" w:hAnsi="Calibri" w:cs="Calibri"/>
                <w:szCs w:val="24"/>
              </w:rPr>
              <w:t xml:space="preserve">9) współpraca z krajowymi organami do spraw certyfikacji cyberbezpieczeństwa lub innymi organami publicznymi, w tym </w:t>
            </w:r>
            <w:r w:rsidRPr="00EE02DF">
              <w:rPr>
                <w:rFonts w:ascii="Calibri" w:hAnsi="Calibri" w:cs="Calibri"/>
                <w:szCs w:val="24"/>
              </w:rPr>
              <w:lastRenderedPageBreak/>
              <w:t>przez wymianę informacji w zakresie  zgodności produktów ICT, usług ICT lub procesów ICT, z wymogami rozporządzenia 2019/881 lub z wymogami określonych europejskich lub krajowych programów certyfikacji cyberbezpieczeństwa;</w:t>
            </w:r>
          </w:p>
        </w:tc>
      </w:tr>
      <w:tr w:rsidR="00DB01B6" w:rsidRPr="007E3196" w14:paraId="090F1472" w14:textId="77777777" w:rsidTr="006A6221">
        <w:trPr>
          <w:trHeight w:val="315"/>
        </w:trPr>
        <w:tc>
          <w:tcPr>
            <w:tcW w:w="285" w:type="pct"/>
            <w:noWrap/>
          </w:tcPr>
          <w:p w14:paraId="40216558" w14:textId="77777777" w:rsidR="00DB01B6" w:rsidRPr="00EE02DF" w:rsidRDefault="00DB01B6" w:rsidP="00896B0C">
            <w:pPr>
              <w:pStyle w:val="Akapitzlist"/>
              <w:numPr>
                <w:ilvl w:val="0"/>
                <w:numId w:val="14"/>
              </w:numPr>
              <w:spacing w:after="0" w:line="360" w:lineRule="auto"/>
              <w:rPr>
                <w:rFonts w:ascii="Calibri" w:hAnsi="Calibri" w:cs="Calibri"/>
                <w:sz w:val="24"/>
                <w:szCs w:val="24"/>
              </w:rPr>
            </w:pPr>
          </w:p>
        </w:tc>
        <w:tc>
          <w:tcPr>
            <w:tcW w:w="367" w:type="pct"/>
            <w:noWrap/>
          </w:tcPr>
          <w:p w14:paraId="5C39AC92" w14:textId="77777777" w:rsidR="00DB01B6" w:rsidRPr="00EE02DF" w:rsidRDefault="00DB01B6" w:rsidP="007E3196">
            <w:pPr>
              <w:spacing w:after="0" w:line="360" w:lineRule="auto"/>
              <w:rPr>
                <w:rFonts w:ascii="Calibri" w:hAnsi="Calibri" w:cs="Calibri"/>
                <w:sz w:val="24"/>
                <w:szCs w:val="24"/>
              </w:rPr>
            </w:pPr>
            <w:r w:rsidRPr="00EE02DF">
              <w:rPr>
                <w:rFonts w:ascii="Calibri" w:hAnsi="Calibri" w:cs="Calibri"/>
                <w:sz w:val="24"/>
                <w:szCs w:val="24"/>
              </w:rPr>
              <w:t>Art.58 ust. 7 pkt. i</w:t>
            </w:r>
          </w:p>
        </w:tc>
        <w:tc>
          <w:tcPr>
            <w:tcW w:w="1745" w:type="pct"/>
          </w:tcPr>
          <w:p w14:paraId="2B9E4172" w14:textId="77777777" w:rsidR="00DB01B6" w:rsidRPr="00EE02DF" w:rsidRDefault="00DB01B6" w:rsidP="007E3196">
            <w:pPr>
              <w:spacing w:after="0" w:line="360" w:lineRule="auto"/>
              <w:rPr>
                <w:rFonts w:ascii="Calibri" w:hAnsi="Calibri" w:cs="Calibri"/>
                <w:sz w:val="24"/>
                <w:szCs w:val="24"/>
              </w:rPr>
            </w:pPr>
            <w:r w:rsidRPr="00EE02DF">
              <w:rPr>
                <w:rFonts w:ascii="Calibri" w:hAnsi="Calibri" w:cs="Calibri"/>
                <w:sz w:val="24"/>
                <w:szCs w:val="24"/>
              </w:rPr>
              <w:t xml:space="preserve">i) monitorują odpowiednie zmiany w dziedzinie certyfikacji cyberbezpieczeństwa. </w:t>
            </w:r>
          </w:p>
          <w:p w14:paraId="7141752C" w14:textId="77777777" w:rsidR="00DB01B6" w:rsidRPr="00EE02DF" w:rsidRDefault="00DB01B6" w:rsidP="007E3196">
            <w:pPr>
              <w:spacing w:after="0" w:line="360" w:lineRule="auto"/>
              <w:rPr>
                <w:rFonts w:ascii="Calibri" w:hAnsi="Calibri" w:cs="Calibri"/>
                <w:sz w:val="24"/>
                <w:szCs w:val="24"/>
              </w:rPr>
            </w:pPr>
          </w:p>
        </w:tc>
        <w:tc>
          <w:tcPr>
            <w:tcW w:w="459" w:type="pct"/>
          </w:tcPr>
          <w:p w14:paraId="7739131D" w14:textId="77777777" w:rsidR="00EC3018" w:rsidRPr="00EE02DF" w:rsidRDefault="005060F5" w:rsidP="007E3196">
            <w:pPr>
              <w:spacing w:after="0" w:line="360" w:lineRule="auto"/>
              <w:rPr>
                <w:rFonts w:ascii="Calibri" w:hAnsi="Calibri" w:cs="Calibri"/>
                <w:sz w:val="24"/>
                <w:szCs w:val="24"/>
              </w:rPr>
            </w:pPr>
            <w:r w:rsidRPr="00EE02DF">
              <w:rPr>
                <w:rFonts w:ascii="Calibri" w:hAnsi="Calibri" w:cs="Calibri"/>
                <w:sz w:val="24"/>
                <w:szCs w:val="24"/>
              </w:rPr>
              <w:t xml:space="preserve">Art. 59c </w:t>
            </w:r>
          </w:p>
          <w:p w14:paraId="639F42BC" w14:textId="72A20D0F" w:rsidR="00DB01B6" w:rsidRPr="00EE02DF" w:rsidRDefault="005060F5" w:rsidP="007E3196">
            <w:pPr>
              <w:spacing w:after="0" w:line="360" w:lineRule="auto"/>
              <w:rPr>
                <w:rFonts w:ascii="Calibri" w:hAnsi="Calibri" w:cs="Calibri"/>
                <w:sz w:val="24"/>
                <w:szCs w:val="24"/>
              </w:rPr>
            </w:pPr>
            <w:r w:rsidRPr="00EE02DF">
              <w:rPr>
                <w:rFonts w:ascii="Calibri" w:hAnsi="Calibri" w:cs="Calibri"/>
                <w:sz w:val="24"/>
                <w:szCs w:val="24"/>
              </w:rPr>
              <w:t>ust. 1 pkt 8</w:t>
            </w:r>
          </w:p>
        </w:tc>
        <w:tc>
          <w:tcPr>
            <w:tcW w:w="2144" w:type="pct"/>
            <w:noWrap/>
          </w:tcPr>
          <w:p w14:paraId="6FD0023B" w14:textId="77777777" w:rsidR="00EC3018" w:rsidRPr="00EE02DF" w:rsidRDefault="005060F5" w:rsidP="007E3196">
            <w:pPr>
              <w:pStyle w:val="ZARTzmartartykuempunktem"/>
              <w:ind w:left="0" w:firstLine="0"/>
              <w:jc w:val="left"/>
              <w:rPr>
                <w:rFonts w:ascii="Calibri" w:hAnsi="Calibri" w:cs="Calibri"/>
                <w:szCs w:val="24"/>
              </w:rPr>
            </w:pPr>
            <w:r w:rsidRPr="00EE02DF">
              <w:rPr>
                <w:rFonts w:ascii="Calibri" w:hAnsi="Calibri" w:cs="Calibri"/>
                <w:szCs w:val="24"/>
              </w:rPr>
              <w:t>Art. 59c. 1. Organem administracji rządowej właściwym w sprawach certyfikacji cyberbezpieczeństwa jest minister właściwy do spraw informatyzacji, do którego zadań należy:</w:t>
            </w:r>
          </w:p>
          <w:p w14:paraId="19F28CC5" w14:textId="4DDBF055" w:rsidR="00DB01B6" w:rsidRPr="00EE02DF" w:rsidRDefault="005060F5" w:rsidP="007E3196">
            <w:pPr>
              <w:pStyle w:val="ZARTzmartartykuempunktem"/>
              <w:ind w:left="0" w:firstLine="0"/>
              <w:jc w:val="left"/>
              <w:rPr>
                <w:rFonts w:ascii="Calibri" w:hAnsi="Calibri" w:cs="Calibri"/>
                <w:szCs w:val="24"/>
              </w:rPr>
            </w:pPr>
            <w:r w:rsidRPr="00EE02DF">
              <w:rPr>
                <w:rFonts w:ascii="Calibri" w:hAnsi="Calibri" w:cs="Calibri"/>
                <w:szCs w:val="24"/>
              </w:rPr>
              <w:t>8) monitorowanie zmian w dziedzinie certyfikacji cyberbezpieczeństwa</w:t>
            </w:r>
          </w:p>
        </w:tc>
      </w:tr>
      <w:tr w:rsidR="00DB01B6" w:rsidRPr="007E3196" w14:paraId="3CA6CE22" w14:textId="77777777" w:rsidTr="006A6221">
        <w:trPr>
          <w:trHeight w:val="315"/>
        </w:trPr>
        <w:tc>
          <w:tcPr>
            <w:tcW w:w="285" w:type="pct"/>
            <w:noWrap/>
          </w:tcPr>
          <w:p w14:paraId="229019B4" w14:textId="52543680" w:rsidR="00DB01B6" w:rsidRPr="00EE02DF" w:rsidRDefault="008E5C91" w:rsidP="008E5C91">
            <w:pPr>
              <w:pStyle w:val="Akapitzlist"/>
              <w:spacing w:after="0" w:line="360" w:lineRule="auto"/>
              <w:ind w:left="785"/>
              <w:rPr>
                <w:rFonts w:ascii="Calibri" w:hAnsi="Calibri" w:cs="Calibri"/>
                <w:sz w:val="24"/>
                <w:szCs w:val="24"/>
              </w:rPr>
            </w:pPr>
            <w:r w:rsidRPr="00EE02DF">
              <w:rPr>
                <w:rFonts w:ascii="Calibri" w:hAnsi="Calibri" w:cs="Calibri"/>
                <w:sz w:val="24"/>
                <w:szCs w:val="24"/>
              </w:rPr>
              <w:t>1100</w:t>
            </w:r>
          </w:p>
        </w:tc>
        <w:tc>
          <w:tcPr>
            <w:tcW w:w="367" w:type="pct"/>
            <w:noWrap/>
          </w:tcPr>
          <w:p w14:paraId="0D36E263" w14:textId="099FDEB3" w:rsidR="00DB01B6" w:rsidRPr="00EE02DF" w:rsidRDefault="00DB01B6" w:rsidP="007E3196">
            <w:pPr>
              <w:spacing w:after="0" w:line="360" w:lineRule="auto"/>
              <w:rPr>
                <w:rFonts w:ascii="Calibri" w:hAnsi="Calibri" w:cs="Calibri"/>
                <w:sz w:val="24"/>
                <w:szCs w:val="24"/>
              </w:rPr>
            </w:pPr>
            <w:r w:rsidRPr="00EE02DF">
              <w:rPr>
                <w:rFonts w:ascii="Calibri" w:hAnsi="Calibri" w:cs="Calibri"/>
                <w:sz w:val="24"/>
                <w:szCs w:val="24"/>
              </w:rPr>
              <w:t>Art. 58 ust. 8 pkt a</w:t>
            </w:r>
          </w:p>
        </w:tc>
        <w:tc>
          <w:tcPr>
            <w:tcW w:w="1745" w:type="pct"/>
          </w:tcPr>
          <w:p w14:paraId="0D97BB32" w14:textId="77777777" w:rsidR="00DB01B6" w:rsidRPr="00EE02DF" w:rsidRDefault="00DB01B6" w:rsidP="007E3196">
            <w:pPr>
              <w:spacing w:after="0" w:line="360" w:lineRule="auto"/>
              <w:rPr>
                <w:rFonts w:ascii="Calibri" w:hAnsi="Calibri" w:cs="Calibri"/>
                <w:sz w:val="24"/>
                <w:szCs w:val="24"/>
              </w:rPr>
            </w:pPr>
            <w:r w:rsidRPr="00EE02DF">
              <w:rPr>
                <w:rFonts w:ascii="Calibri" w:hAnsi="Calibri" w:cs="Calibri"/>
                <w:sz w:val="24"/>
                <w:szCs w:val="24"/>
              </w:rPr>
              <w:t xml:space="preserve">8. Każdy krajowy organ ds. certyfikacji cyberbezpieczeństwa ma co najmniej następujące uprawnienia do: </w:t>
            </w:r>
          </w:p>
          <w:p w14:paraId="10F52EBB" w14:textId="77777777" w:rsidR="00DB01B6" w:rsidRPr="00EE02DF" w:rsidRDefault="00DB01B6" w:rsidP="007E3196">
            <w:pPr>
              <w:spacing w:after="0" w:line="360" w:lineRule="auto"/>
              <w:rPr>
                <w:rFonts w:ascii="Calibri" w:hAnsi="Calibri" w:cs="Calibri"/>
                <w:sz w:val="24"/>
                <w:szCs w:val="24"/>
              </w:rPr>
            </w:pPr>
            <w:r w:rsidRPr="00EE02DF">
              <w:rPr>
                <w:rFonts w:ascii="Calibri" w:hAnsi="Calibri" w:cs="Calibri"/>
                <w:sz w:val="24"/>
                <w:szCs w:val="24"/>
              </w:rPr>
              <w:t xml:space="preserve">a) żądania od jednostek oceniających zgodność, posiadaczy europejskich certyfikatów cyberbezpieczeństwa oraz podmiotów, które wydały unijne deklaracje zgodności przekazania wszelkich informacji, których organ ten potrzebuje do wykonywania swoich zadań; </w:t>
            </w:r>
          </w:p>
          <w:p w14:paraId="290E6CF0" w14:textId="77777777" w:rsidR="00DB01B6" w:rsidRPr="00EE02DF" w:rsidRDefault="00DB01B6" w:rsidP="007E3196">
            <w:pPr>
              <w:spacing w:after="0" w:line="360" w:lineRule="auto"/>
              <w:rPr>
                <w:rFonts w:ascii="Calibri" w:hAnsi="Calibri" w:cs="Calibri"/>
                <w:sz w:val="24"/>
                <w:szCs w:val="24"/>
              </w:rPr>
            </w:pPr>
          </w:p>
        </w:tc>
        <w:tc>
          <w:tcPr>
            <w:tcW w:w="459" w:type="pct"/>
          </w:tcPr>
          <w:p w14:paraId="29760516" w14:textId="3FF74787" w:rsidR="00DB01B6" w:rsidRPr="00EE02DF" w:rsidRDefault="001420FB" w:rsidP="00EC3018">
            <w:pPr>
              <w:spacing w:after="0" w:line="360" w:lineRule="auto"/>
              <w:rPr>
                <w:rFonts w:ascii="Calibri" w:hAnsi="Calibri" w:cs="Calibri"/>
                <w:sz w:val="24"/>
                <w:szCs w:val="24"/>
              </w:rPr>
            </w:pPr>
            <w:r w:rsidRPr="00EE02DF">
              <w:rPr>
                <w:rFonts w:ascii="Calibri" w:hAnsi="Calibri" w:cs="Calibri"/>
                <w:sz w:val="24"/>
                <w:szCs w:val="24"/>
              </w:rPr>
              <w:t>Art. 59x</w:t>
            </w:r>
          </w:p>
        </w:tc>
        <w:tc>
          <w:tcPr>
            <w:tcW w:w="2144" w:type="pct"/>
            <w:noWrap/>
          </w:tcPr>
          <w:p w14:paraId="63E49F08" w14:textId="77777777" w:rsidR="001420FB" w:rsidRPr="00EE02DF" w:rsidRDefault="001420FB" w:rsidP="001420FB">
            <w:pPr>
              <w:spacing w:line="360" w:lineRule="auto"/>
              <w:ind w:firstLine="170"/>
              <w:rPr>
                <w:rFonts w:ascii="Calibri" w:hAnsi="Calibri" w:cs="Calibri"/>
                <w:sz w:val="24"/>
                <w:szCs w:val="24"/>
              </w:rPr>
            </w:pPr>
            <w:r w:rsidRPr="00EE02DF">
              <w:rPr>
                <w:rFonts w:ascii="Calibri" w:hAnsi="Calibri" w:cs="Calibri"/>
                <w:sz w:val="24"/>
                <w:szCs w:val="24"/>
              </w:rPr>
              <w:t>Art. 59x. Podmiot, o którym mowa  w art. 59b ust. 1 pkt 3-4, na wniosek ministra właściwego do spraw informatyzacji, przedstawia informacje dotyczące:</w:t>
            </w:r>
          </w:p>
          <w:p w14:paraId="54B5EB3E" w14:textId="77777777" w:rsidR="001420FB" w:rsidRPr="00EE02DF" w:rsidRDefault="001420FB" w:rsidP="001420FB">
            <w:pPr>
              <w:spacing w:line="360" w:lineRule="auto"/>
              <w:ind w:firstLine="170"/>
              <w:rPr>
                <w:rFonts w:ascii="Calibri" w:hAnsi="Calibri" w:cs="Calibri"/>
                <w:sz w:val="24"/>
                <w:szCs w:val="24"/>
              </w:rPr>
            </w:pPr>
            <w:r w:rsidRPr="00EE02DF">
              <w:rPr>
                <w:rFonts w:ascii="Calibri" w:hAnsi="Calibri" w:cs="Calibri"/>
                <w:sz w:val="24"/>
                <w:szCs w:val="24"/>
              </w:rPr>
              <w:t>1)</w:t>
            </w:r>
            <w:r w:rsidRPr="00EE02DF">
              <w:rPr>
                <w:rFonts w:ascii="Calibri" w:hAnsi="Calibri" w:cs="Calibri"/>
                <w:sz w:val="24"/>
                <w:szCs w:val="24"/>
              </w:rPr>
              <w:tab/>
              <w:t>produktu ICT, usługi ICT lub procesu ICT, dla którego został wydany certyfikat lub deklaracja zgodności;</w:t>
            </w:r>
          </w:p>
          <w:p w14:paraId="620E9498" w14:textId="77777777" w:rsidR="001420FB" w:rsidRPr="00EE02DF" w:rsidRDefault="001420FB" w:rsidP="001420FB">
            <w:pPr>
              <w:spacing w:line="360" w:lineRule="auto"/>
              <w:ind w:firstLine="170"/>
              <w:rPr>
                <w:rFonts w:ascii="Calibri" w:hAnsi="Calibri" w:cs="Calibri"/>
                <w:sz w:val="24"/>
                <w:szCs w:val="24"/>
              </w:rPr>
            </w:pPr>
            <w:r w:rsidRPr="00EE02DF">
              <w:rPr>
                <w:rFonts w:ascii="Calibri" w:hAnsi="Calibri" w:cs="Calibri"/>
                <w:sz w:val="24"/>
                <w:szCs w:val="24"/>
              </w:rPr>
              <w:t>2)</w:t>
            </w:r>
            <w:r w:rsidRPr="00EE02DF">
              <w:rPr>
                <w:rFonts w:ascii="Calibri" w:hAnsi="Calibri" w:cs="Calibri"/>
                <w:sz w:val="24"/>
                <w:szCs w:val="24"/>
              </w:rPr>
              <w:tab/>
              <w:t>wyjaśnienia związane z funkcjonowaniem krajowego systemu certyfikacji cyberbezpieczeństwa</w:t>
            </w:r>
          </w:p>
          <w:p w14:paraId="64677AB6" w14:textId="77777777" w:rsidR="001420FB" w:rsidRPr="00EE02DF" w:rsidRDefault="001420FB" w:rsidP="001420FB">
            <w:pPr>
              <w:spacing w:line="360" w:lineRule="auto"/>
              <w:ind w:firstLine="170"/>
              <w:rPr>
                <w:rFonts w:ascii="Calibri" w:hAnsi="Calibri" w:cs="Calibri"/>
                <w:sz w:val="24"/>
                <w:szCs w:val="24"/>
              </w:rPr>
            </w:pPr>
            <w:r w:rsidRPr="00EE02DF">
              <w:rPr>
                <w:rFonts w:ascii="Calibri" w:hAnsi="Calibri" w:cs="Calibri"/>
                <w:sz w:val="24"/>
                <w:szCs w:val="24"/>
              </w:rPr>
              <w:lastRenderedPageBreak/>
              <w:t>3)</w:t>
            </w:r>
            <w:r w:rsidRPr="00EE02DF">
              <w:rPr>
                <w:rFonts w:ascii="Calibri" w:hAnsi="Calibri" w:cs="Calibri"/>
                <w:sz w:val="24"/>
                <w:szCs w:val="24"/>
              </w:rPr>
              <w:tab/>
              <w:t>liczby wydanych certyfikatów w tym programów w ramach których zostały wydane oraz poziomów uzasadnienia zaufania do których się odwoływały;</w:t>
            </w:r>
          </w:p>
          <w:p w14:paraId="70DB7CBE" w14:textId="77777777" w:rsidR="001420FB" w:rsidRPr="00EE02DF" w:rsidRDefault="001420FB" w:rsidP="001420FB">
            <w:pPr>
              <w:spacing w:line="360" w:lineRule="auto"/>
              <w:ind w:firstLine="170"/>
              <w:rPr>
                <w:rFonts w:ascii="Calibri" w:hAnsi="Calibri" w:cs="Calibri"/>
                <w:sz w:val="24"/>
                <w:szCs w:val="24"/>
              </w:rPr>
            </w:pPr>
            <w:r w:rsidRPr="00EE02DF">
              <w:rPr>
                <w:rFonts w:ascii="Calibri" w:hAnsi="Calibri" w:cs="Calibri"/>
                <w:sz w:val="24"/>
                <w:szCs w:val="24"/>
              </w:rPr>
              <w:t>4)</w:t>
            </w:r>
            <w:r w:rsidRPr="00EE02DF">
              <w:rPr>
                <w:rFonts w:ascii="Calibri" w:hAnsi="Calibri" w:cs="Calibri"/>
                <w:sz w:val="24"/>
                <w:szCs w:val="24"/>
              </w:rPr>
              <w:tab/>
              <w:t>liczby wydanych deklaracji zgodności w tym programów w ramach których zostały wydane;</w:t>
            </w:r>
          </w:p>
          <w:p w14:paraId="04FB6D90" w14:textId="2F4D830E" w:rsidR="00DB01B6" w:rsidRPr="00EE02DF" w:rsidRDefault="001420FB" w:rsidP="001420FB">
            <w:pPr>
              <w:spacing w:line="360" w:lineRule="auto"/>
              <w:ind w:firstLine="170"/>
              <w:rPr>
                <w:rFonts w:ascii="Calibri" w:hAnsi="Calibri" w:cs="Calibri"/>
                <w:sz w:val="24"/>
                <w:szCs w:val="24"/>
              </w:rPr>
            </w:pPr>
            <w:r w:rsidRPr="00EE02DF">
              <w:rPr>
                <w:rFonts w:ascii="Calibri" w:hAnsi="Calibri" w:cs="Calibri"/>
                <w:sz w:val="24"/>
                <w:szCs w:val="24"/>
              </w:rPr>
              <w:t>5)</w:t>
            </w:r>
            <w:r w:rsidRPr="00EE02DF">
              <w:rPr>
                <w:rFonts w:ascii="Calibri" w:hAnsi="Calibri" w:cs="Calibri"/>
                <w:sz w:val="24"/>
                <w:szCs w:val="24"/>
              </w:rPr>
              <w:tab/>
              <w:t>liczby i sposobu rozpatrzenia skarg o których mowa w art. 59za.</w:t>
            </w:r>
          </w:p>
        </w:tc>
      </w:tr>
      <w:tr w:rsidR="00DB01B6" w:rsidRPr="007E3196" w14:paraId="102D8E69" w14:textId="77777777" w:rsidTr="006A6221">
        <w:trPr>
          <w:trHeight w:val="315"/>
        </w:trPr>
        <w:tc>
          <w:tcPr>
            <w:tcW w:w="285" w:type="pct"/>
            <w:noWrap/>
          </w:tcPr>
          <w:p w14:paraId="663EB741" w14:textId="68B39B6F" w:rsidR="00DB01B6" w:rsidRPr="00EE02DF" w:rsidRDefault="008E5C91" w:rsidP="00896B0C">
            <w:pPr>
              <w:pStyle w:val="Akapitzlist"/>
              <w:numPr>
                <w:ilvl w:val="0"/>
                <w:numId w:val="14"/>
              </w:numPr>
              <w:spacing w:after="0" w:line="360" w:lineRule="auto"/>
              <w:rPr>
                <w:rFonts w:ascii="Calibri" w:hAnsi="Calibri" w:cs="Calibri"/>
                <w:sz w:val="24"/>
                <w:szCs w:val="24"/>
              </w:rPr>
            </w:pPr>
            <w:r w:rsidRPr="00EE02DF">
              <w:rPr>
                <w:rFonts w:ascii="Calibri" w:hAnsi="Calibri" w:cs="Calibri"/>
                <w:sz w:val="24"/>
                <w:szCs w:val="24"/>
              </w:rPr>
              <w:lastRenderedPageBreak/>
              <w:t>100011</w:t>
            </w:r>
          </w:p>
        </w:tc>
        <w:tc>
          <w:tcPr>
            <w:tcW w:w="367" w:type="pct"/>
            <w:noWrap/>
          </w:tcPr>
          <w:p w14:paraId="0F092EB4" w14:textId="77777777" w:rsidR="00EC3018" w:rsidRPr="00EE02DF" w:rsidRDefault="00DB01B6" w:rsidP="007E3196">
            <w:pPr>
              <w:spacing w:after="0" w:line="360" w:lineRule="auto"/>
              <w:rPr>
                <w:rFonts w:ascii="Calibri" w:hAnsi="Calibri" w:cs="Calibri"/>
                <w:sz w:val="24"/>
                <w:szCs w:val="24"/>
              </w:rPr>
            </w:pPr>
            <w:r w:rsidRPr="00EE02DF">
              <w:rPr>
                <w:rFonts w:ascii="Calibri" w:hAnsi="Calibri" w:cs="Calibri"/>
                <w:sz w:val="24"/>
                <w:szCs w:val="24"/>
              </w:rPr>
              <w:t xml:space="preserve">Art. 58 </w:t>
            </w:r>
          </w:p>
          <w:p w14:paraId="6E516D0E" w14:textId="77777777" w:rsidR="00EC3018" w:rsidRPr="00EE02DF" w:rsidRDefault="00DB01B6" w:rsidP="007E3196">
            <w:pPr>
              <w:spacing w:after="0" w:line="360" w:lineRule="auto"/>
              <w:rPr>
                <w:rFonts w:ascii="Calibri" w:hAnsi="Calibri" w:cs="Calibri"/>
                <w:sz w:val="24"/>
                <w:szCs w:val="24"/>
              </w:rPr>
            </w:pPr>
            <w:r w:rsidRPr="00EE02DF">
              <w:rPr>
                <w:rFonts w:ascii="Calibri" w:hAnsi="Calibri" w:cs="Calibri"/>
                <w:sz w:val="24"/>
                <w:szCs w:val="24"/>
              </w:rPr>
              <w:t xml:space="preserve">ust. 8 </w:t>
            </w:r>
          </w:p>
          <w:p w14:paraId="44D19EBB" w14:textId="0D49C85C" w:rsidR="00DB01B6" w:rsidRPr="00EE02DF" w:rsidRDefault="00DB01B6" w:rsidP="007E3196">
            <w:pPr>
              <w:spacing w:after="0" w:line="360" w:lineRule="auto"/>
              <w:rPr>
                <w:rFonts w:ascii="Calibri" w:hAnsi="Calibri" w:cs="Calibri"/>
                <w:sz w:val="24"/>
                <w:szCs w:val="24"/>
              </w:rPr>
            </w:pPr>
            <w:r w:rsidRPr="00EE02DF">
              <w:rPr>
                <w:rFonts w:ascii="Calibri" w:hAnsi="Calibri" w:cs="Calibri"/>
                <w:sz w:val="24"/>
                <w:szCs w:val="24"/>
              </w:rPr>
              <w:t xml:space="preserve">pkt b – d </w:t>
            </w:r>
          </w:p>
        </w:tc>
        <w:tc>
          <w:tcPr>
            <w:tcW w:w="1745" w:type="pct"/>
          </w:tcPr>
          <w:p w14:paraId="38C35476" w14:textId="77777777" w:rsidR="00DB01B6" w:rsidRPr="00EE02DF" w:rsidRDefault="00DB01B6" w:rsidP="007E3196">
            <w:pPr>
              <w:spacing w:after="0" w:line="360" w:lineRule="auto"/>
              <w:rPr>
                <w:rFonts w:ascii="Calibri" w:hAnsi="Calibri" w:cs="Calibri"/>
                <w:sz w:val="24"/>
                <w:szCs w:val="24"/>
              </w:rPr>
            </w:pPr>
            <w:r w:rsidRPr="00EE02DF">
              <w:rPr>
                <w:rFonts w:ascii="Calibri" w:hAnsi="Calibri" w:cs="Calibri"/>
                <w:sz w:val="24"/>
                <w:szCs w:val="24"/>
              </w:rPr>
              <w:t xml:space="preserve">b) prowadzenia postępowań, w formie audytów, w stosunku do jednostek oceniających zgodność, posiadaczy europejskich certyfikatów cyberbezpieczeństwa i podmiotów, które wydały unijne deklaracje zgodności, w celu weryfikacji przestrzegania przez nie niniejszego tytułu; </w:t>
            </w:r>
          </w:p>
          <w:p w14:paraId="388BF541" w14:textId="77777777" w:rsidR="00DB01B6" w:rsidRPr="00EE02DF" w:rsidRDefault="00DB01B6" w:rsidP="007E3196">
            <w:pPr>
              <w:spacing w:after="0" w:line="360" w:lineRule="auto"/>
              <w:rPr>
                <w:rFonts w:ascii="Calibri" w:hAnsi="Calibri" w:cs="Calibri"/>
                <w:sz w:val="24"/>
                <w:szCs w:val="24"/>
              </w:rPr>
            </w:pPr>
            <w:r w:rsidRPr="00EE02DF">
              <w:rPr>
                <w:rFonts w:ascii="Calibri" w:hAnsi="Calibri" w:cs="Calibri"/>
                <w:sz w:val="24"/>
                <w:szCs w:val="24"/>
              </w:rPr>
              <w:t xml:space="preserve">c) stosowania odpowiednich środków, zgodnie z prawem krajowym, w celu zapewnienia, by jednostki oceniające zgodność, posiadacze europejskich certyfikatów cyberbezpieczeństwa i podmioty, które wydały unijne deklaracje zgodności przestrzegali niniejszego rozporządzenia lub zachowywali </w:t>
            </w:r>
            <w:r w:rsidRPr="00EE02DF">
              <w:rPr>
                <w:rFonts w:ascii="Calibri" w:hAnsi="Calibri" w:cs="Calibri"/>
                <w:sz w:val="24"/>
                <w:szCs w:val="24"/>
              </w:rPr>
              <w:lastRenderedPageBreak/>
              <w:t xml:space="preserve">zgodność z danym europejskim programem certyfikacji cyberbezpieczeństwa; </w:t>
            </w:r>
          </w:p>
          <w:p w14:paraId="6C4C95E7" w14:textId="77777777" w:rsidR="00DB01B6" w:rsidRPr="00EE02DF" w:rsidRDefault="00DB01B6" w:rsidP="007E3196">
            <w:pPr>
              <w:spacing w:after="0" w:line="360" w:lineRule="auto"/>
              <w:rPr>
                <w:rFonts w:ascii="Calibri" w:hAnsi="Calibri" w:cs="Calibri"/>
                <w:sz w:val="24"/>
                <w:szCs w:val="24"/>
              </w:rPr>
            </w:pPr>
            <w:r w:rsidRPr="00EE02DF">
              <w:rPr>
                <w:rFonts w:ascii="Calibri" w:hAnsi="Calibri" w:cs="Calibri"/>
                <w:sz w:val="24"/>
                <w:szCs w:val="24"/>
              </w:rPr>
              <w:t xml:space="preserve">d) uzyskania dostępu do pomieszczeń jednostek oceniających zgodność oraz posiadaczy europejskich certyfikatów cyberbezpieczeństwa do celów prowadzenia postępowań zgodnie z prawem procesowym Unii lub państwa członkowskiego; </w:t>
            </w:r>
          </w:p>
          <w:p w14:paraId="511FB035" w14:textId="77777777" w:rsidR="00DB01B6" w:rsidRPr="00EE02DF" w:rsidRDefault="00DB01B6" w:rsidP="007E3196">
            <w:pPr>
              <w:spacing w:after="0" w:line="360" w:lineRule="auto"/>
              <w:rPr>
                <w:rFonts w:ascii="Calibri" w:hAnsi="Calibri" w:cs="Calibri"/>
                <w:sz w:val="24"/>
                <w:szCs w:val="24"/>
              </w:rPr>
            </w:pPr>
          </w:p>
        </w:tc>
        <w:tc>
          <w:tcPr>
            <w:tcW w:w="459" w:type="pct"/>
          </w:tcPr>
          <w:p w14:paraId="47B7D3AB" w14:textId="69D8A3C0" w:rsidR="00DB01B6" w:rsidRPr="00EE02DF" w:rsidRDefault="001420FB" w:rsidP="00EC3018">
            <w:pPr>
              <w:spacing w:after="0" w:line="360" w:lineRule="auto"/>
              <w:rPr>
                <w:rFonts w:ascii="Calibri" w:hAnsi="Calibri" w:cs="Calibri"/>
                <w:sz w:val="24"/>
                <w:szCs w:val="24"/>
              </w:rPr>
            </w:pPr>
            <w:r w:rsidRPr="00EE02DF">
              <w:rPr>
                <w:rFonts w:ascii="Calibri" w:hAnsi="Calibri" w:cs="Calibri"/>
                <w:sz w:val="24"/>
                <w:szCs w:val="24"/>
              </w:rPr>
              <w:lastRenderedPageBreak/>
              <w:t>Art. 59y – zc</w:t>
            </w:r>
            <w:r w:rsidR="005060F5" w:rsidRPr="00EE02DF">
              <w:rPr>
                <w:rFonts w:ascii="Calibri" w:hAnsi="Calibri" w:cs="Calibri"/>
                <w:sz w:val="24"/>
                <w:szCs w:val="24"/>
              </w:rPr>
              <w:t xml:space="preserve"> </w:t>
            </w:r>
          </w:p>
        </w:tc>
        <w:tc>
          <w:tcPr>
            <w:tcW w:w="2144" w:type="pct"/>
            <w:noWrap/>
          </w:tcPr>
          <w:p w14:paraId="72402EF8" w14:textId="45DFFEB2" w:rsidR="005060F5" w:rsidRPr="00EE02DF" w:rsidRDefault="001420FB" w:rsidP="007E3196">
            <w:pPr>
              <w:pStyle w:val="ZARTzmartartykuempunktem"/>
              <w:ind w:left="0" w:firstLine="0"/>
              <w:jc w:val="left"/>
              <w:rPr>
                <w:rFonts w:ascii="Calibri" w:hAnsi="Calibri" w:cs="Calibri"/>
                <w:szCs w:val="24"/>
              </w:rPr>
            </w:pPr>
            <w:r w:rsidRPr="00EE02DF">
              <w:rPr>
                <w:rFonts w:ascii="Calibri" w:hAnsi="Calibri" w:cs="Calibri"/>
                <w:szCs w:val="24"/>
              </w:rPr>
              <w:t>Art. 59y</w:t>
            </w:r>
            <w:r w:rsidR="005060F5" w:rsidRPr="00EE02DF">
              <w:rPr>
                <w:rFonts w:ascii="Calibri" w:hAnsi="Calibri" w:cs="Calibri"/>
                <w:szCs w:val="24"/>
              </w:rPr>
              <w:t xml:space="preserve">. 1. Minister właściwy do spraw informatyzacji, w ramach nadzoru, o którym mowa w art. 59b ust. 2, prowadzi kontrole wobec jednostek oceniających zgodność oraz dostawców produktów ICT, usług ICT lub procesów ICT. </w:t>
            </w:r>
          </w:p>
          <w:p w14:paraId="2356D6DB" w14:textId="77777777" w:rsidR="005060F5" w:rsidRPr="00EE02DF" w:rsidRDefault="005060F5" w:rsidP="007E3196">
            <w:pPr>
              <w:pStyle w:val="ZUSTzmustartykuempunktem"/>
              <w:ind w:left="0" w:firstLine="0"/>
              <w:jc w:val="left"/>
              <w:rPr>
                <w:rFonts w:ascii="Calibri" w:hAnsi="Calibri" w:cs="Calibri"/>
                <w:szCs w:val="24"/>
              </w:rPr>
            </w:pPr>
            <w:r w:rsidRPr="00EE02DF">
              <w:rPr>
                <w:rFonts w:ascii="Calibri" w:hAnsi="Calibri" w:cs="Calibri"/>
                <w:szCs w:val="24"/>
              </w:rPr>
              <w:t>2. Do kontroli, o której mowa w ust. 1, realizowanej wobec podmiotów:</w:t>
            </w:r>
          </w:p>
          <w:p w14:paraId="557D65A6" w14:textId="77777777" w:rsidR="005060F5" w:rsidRPr="00EE02DF" w:rsidRDefault="005060F5" w:rsidP="007E3196">
            <w:pPr>
              <w:pStyle w:val="ZPKTzmpktartykuempunktem"/>
              <w:jc w:val="left"/>
              <w:rPr>
                <w:rFonts w:ascii="Calibri" w:hAnsi="Calibri" w:cs="Calibri"/>
                <w:szCs w:val="24"/>
              </w:rPr>
            </w:pPr>
            <w:r w:rsidRPr="00EE02DF">
              <w:rPr>
                <w:rFonts w:ascii="Calibri" w:hAnsi="Calibri" w:cs="Calibri"/>
                <w:szCs w:val="24"/>
              </w:rPr>
              <w:t>1)</w:t>
            </w:r>
            <w:r w:rsidRPr="00EE02DF">
              <w:rPr>
                <w:rFonts w:ascii="Calibri" w:hAnsi="Calibri" w:cs="Calibri"/>
                <w:szCs w:val="24"/>
              </w:rPr>
              <w:tab/>
              <w:t>będących przedsiębiorcami stosuje się przepisy rozdziału 5 ustawy z dnia 6 marca 2018 r. - Prawo przedsiębiorców;</w:t>
            </w:r>
          </w:p>
          <w:p w14:paraId="46B18631" w14:textId="77777777" w:rsidR="005060F5" w:rsidRPr="00EE02DF" w:rsidRDefault="005060F5" w:rsidP="007E3196">
            <w:pPr>
              <w:pStyle w:val="ZPKTzmpktartykuempunktem"/>
              <w:jc w:val="left"/>
              <w:rPr>
                <w:rFonts w:ascii="Calibri" w:hAnsi="Calibri" w:cs="Calibri"/>
                <w:szCs w:val="24"/>
              </w:rPr>
            </w:pPr>
            <w:r w:rsidRPr="00EE02DF">
              <w:rPr>
                <w:rFonts w:ascii="Calibri" w:hAnsi="Calibri" w:cs="Calibri"/>
                <w:szCs w:val="24"/>
              </w:rPr>
              <w:t>2)</w:t>
            </w:r>
            <w:r w:rsidRPr="00EE02DF">
              <w:rPr>
                <w:rFonts w:ascii="Calibri" w:hAnsi="Calibri" w:cs="Calibri"/>
                <w:szCs w:val="24"/>
              </w:rPr>
              <w:tab/>
              <w:t xml:space="preserve">niebędących przedsiębiorcami stosuje się przepisy ustawy z dnia 15 lipca 2011 r. o kontroli w </w:t>
            </w:r>
            <w:r w:rsidRPr="00EE02DF">
              <w:rPr>
                <w:rFonts w:ascii="Calibri" w:hAnsi="Calibri" w:cs="Calibri"/>
                <w:szCs w:val="24"/>
              </w:rPr>
              <w:lastRenderedPageBreak/>
              <w:t>administracji rządowej określające zasady i tryb przeprowadzania kontroli.</w:t>
            </w:r>
          </w:p>
          <w:p w14:paraId="2375ED6E" w14:textId="1314EA6D" w:rsidR="005060F5" w:rsidRPr="00EE02DF" w:rsidRDefault="001420FB" w:rsidP="007E3196">
            <w:pPr>
              <w:pStyle w:val="ZARTzmartartykuempunktem"/>
              <w:ind w:left="0" w:firstLine="0"/>
              <w:jc w:val="left"/>
              <w:rPr>
                <w:rFonts w:ascii="Calibri" w:hAnsi="Calibri" w:cs="Calibri"/>
                <w:szCs w:val="24"/>
              </w:rPr>
            </w:pPr>
            <w:r w:rsidRPr="00EE02DF">
              <w:rPr>
                <w:rFonts w:ascii="Calibri" w:hAnsi="Calibri" w:cs="Calibri"/>
                <w:szCs w:val="24"/>
              </w:rPr>
              <w:t>Art. 59z</w:t>
            </w:r>
            <w:r w:rsidR="005060F5" w:rsidRPr="00EE02DF">
              <w:rPr>
                <w:rFonts w:ascii="Calibri" w:hAnsi="Calibri" w:cs="Calibri"/>
                <w:szCs w:val="24"/>
              </w:rPr>
              <w:t>. Przepisy art. 55-59 stosuje się odpowiednio do kontroli, przeprowadzanej u przedsiębiorców, w ramach krajowego systemu certyfikacji cyberbezpieczeństwa.</w:t>
            </w:r>
          </w:p>
          <w:p w14:paraId="7E225073" w14:textId="24721FD5" w:rsidR="005060F5" w:rsidRPr="00EE02DF" w:rsidRDefault="005060F5" w:rsidP="007E3196">
            <w:pPr>
              <w:pStyle w:val="ZARTzmartartykuempunktem"/>
              <w:ind w:left="0" w:firstLine="0"/>
              <w:jc w:val="left"/>
              <w:rPr>
                <w:rFonts w:ascii="Calibri" w:hAnsi="Calibri" w:cs="Calibri"/>
                <w:szCs w:val="24"/>
              </w:rPr>
            </w:pPr>
            <w:r w:rsidRPr="00EE02DF">
              <w:rPr>
                <w:rFonts w:ascii="Calibri" w:hAnsi="Calibri" w:cs="Calibri"/>
                <w:szCs w:val="24"/>
              </w:rPr>
              <w:t>Art. 59z</w:t>
            </w:r>
            <w:r w:rsidR="001420FB" w:rsidRPr="00EE02DF">
              <w:rPr>
                <w:rFonts w:ascii="Calibri" w:hAnsi="Calibri" w:cs="Calibri"/>
                <w:szCs w:val="24"/>
              </w:rPr>
              <w:t>a</w:t>
            </w:r>
            <w:r w:rsidRPr="00EE02DF">
              <w:rPr>
                <w:rFonts w:ascii="Calibri" w:hAnsi="Calibri" w:cs="Calibri"/>
                <w:szCs w:val="24"/>
              </w:rPr>
              <w:t>. 1. Jednostki oceniające zgodność publikują na swojej stronie internetowej informacje o procedurze postępowania ze skargami, o których mowa w art. 63 rozporządzenia 2019/881. Procedura postępowania ze skargami określa termin załatwienia sprawy oraz przebieg procesu rozpatrywania skargi.</w:t>
            </w:r>
          </w:p>
          <w:p w14:paraId="05755486" w14:textId="77777777" w:rsidR="005060F5" w:rsidRPr="00EE02DF" w:rsidRDefault="005060F5" w:rsidP="007E3196">
            <w:pPr>
              <w:pStyle w:val="ZUSTzmustartykuempunktem"/>
              <w:ind w:left="0" w:firstLine="0"/>
              <w:jc w:val="left"/>
              <w:rPr>
                <w:rFonts w:ascii="Calibri" w:hAnsi="Calibri" w:cs="Calibri"/>
                <w:szCs w:val="24"/>
              </w:rPr>
            </w:pPr>
            <w:r w:rsidRPr="00EE02DF">
              <w:rPr>
                <w:rFonts w:ascii="Calibri" w:hAnsi="Calibri" w:cs="Calibri"/>
                <w:szCs w:val="24"/>
              </w:rPr>
              <w:t xml:space="preserve">2. Skargę składa się w terminie 14 dni od dnia doręczenia rozstrzygnięcia. Jednostki oceniające zgodność mogą określić dłuższy termin na złożenie skargi. </w:t>
            </w:r>
          </w:p>
          <w:p w14:paraId="01385F31" w14:textId="77777777" w:rsidR="005060F5" w:rsidRPr="00EE02DF" w:rsidRDefault="005060F5" w:rsidP="007E3196">
            <w:pPr>
              <w:pStyle w:val="ZUSTzmustartykuempunktem"/>
              <w:ind w:left="0" w:firstLine="0"/>
              <w:jc w:val="left"/>
              <w:rPr>
                <w:rFonts w:ascii="Calibri" w:hAnsi="Calibri" w:cs="Calibri"/>
                <w:szCs w:val="24"/>
              </w:rPr>
            </w:pPr>
            <w:r w:rsidRPr="00EE02DF">
              <w:rPr>
                <w:rFonts w:ascii="Calibri" w:hAnsi="Calibri" w:cs="Calibri"/>
                <w:szCs w:val="24"/>
              </w:rPr>
              <w:t>3. Skargę rozpatrują osoby, które nie brały udziału w podejmowaniu rozstrzygnięcia, którego dotyczy skarga.</w:t>
            </w:r>
          </w:p>
          <w:p w14:paraId="6AA88B5A" w14:textId="77777777" w:rsidR="005060F5" w:rsidRPr="00EE02DF" w:rsidRDefault="005060F5" w:rsidP="007E3196">
            <w:pPr>
              <w:pStyle w:val="ZUSTzmustartykuempunktem"/>
              <w:ind w:left="0" w:firstLine="0"/>
              <w:jc w:val="left"/>
              <w:rPr>
                <w:rFonts w:ascii="Calibri" w:hAnsi="Calibri" w:cs="Calibri"/>
                <w:szCs w:val="24"/>
              </w:rPr>
            </w:pPr>
            <w:r w:rsidRPr="00EE02DF">
              <w:rPr>
                <w:rFonts w:ascii="Calibri" w:hAnsi="Calibri" w:cs="Calibri"/>
                <w:szCs w:val="24"/>
              </w:rPr>
              <w:t>4. Jednostka oceniająca zgodność na każdym etapie informuje skarżącego o stanie postępowania oraz o przysługującym mu prawie skierowania sprawy do sądu.</w:t>
            </w:r>
          </w:p>
          <w:p w14:paraId="5EF6F082" w14:textId="77777777" w:rsidR="005060F5" w:rsidRPr="00EE02DF" w:rsidRDefault="005060F5" w:rsidP="007E3196">
            <w:pPr>
              <w:pStyle w:val="ZUSTzmustartykuempunktem"/>
              <w:ind w:left="0" w:firstLine="0"/>
              <w:jc w:val="left"/>
              <w:rPr>
                <w:rFonts w:ascii="Calibri" w:hAnsi="Calibri" w:cs="Calibri"/>
                <w:szCs w:val="24"/>
              </w:rPr>
            </w:pPr>
            <w:r w:rsidRPr="00EE02DF">
              <w:rPr>
                <w:rFonts w:ascii="Calibri" w:hAnsi="Calibri" w:cs="Calibri"/>
                <w:szCs w:val="24"/>
              </w:rPr>
              <w:t>5. Każdy może złożyć do ministra właściwego do spraw informatyzacji skargę na jednostkę oceniającą zgodność.</w:t>
            </w:r>
          </w:p>
          <w:p w14:paraId="42759759" w14:textId="19E9D982" w:rsidR="005060F5" w:rsidRPr="00EE02DF" w:rsidRDefault="001420FB" w:rsidP="007E3196">
            <w:pPr>
              <w:pStyle w:val="ZARTzmartartykuempunktem"/>
              <w:ind w:left="0" w:firstLine="0"/>
              <w:jc w:val="left"/>
              <w:rPr>
                <w:rFonts w:ascii="Calibri" w:hAnsi="Calibri" w:cs="Calibri"/>
                <w:szCs w:val="24"/>
              </w:rPr>
            </w:pPr>
            <w:r w:rsidRPr="00EE02DF">
              <w:rPr>
                <w:rFonts w:ascii="Calibri" w:hAnsi="Calibri" w:cs="Calibri"/>
                <w:szCs w:val="24"/>
              </w:rPr>
              <w:lastRenderedPageBreak/>
              <w:t>Art. 59zb</w:t>
            </w:r>
            <w:r w:rsidR="005060F5" w:rsidRPr="00EE02DF">
              <w:rPr>
                <w:rFonts w:ascii="Calibri" w:hAnsi="Calibri" w:cs="Calibri"/>
                <w:szCs w:val="24"/>
              </w:rPr>
              <w:t>. Każdy może złożyć do ministra właściwego do spraw informatyzacji skargę na podmiot, który wydał unijną lub krajową deklarację zgodności, jeśli  produkt ICT, usługa ICT lub proces ICT którego dana deklaracja dotyczy nie spełnia wymogów określonych w programie certyfikacji cyberbezpieczeństwa.</w:t>
            </w:r>
          </w:p>
          <w:p w14:paraId="7F23818A" w14:textId="552C0EAA" w:rsidR="00DB01B6" w:rsidRPr="00EE02DF" w:rsidRDefault="001420FB" w:rsidP="007E3196">
            <w:pPr>
              <w:pStyle w:val="ZARTzmartartykuempunktem"/>
              <w:jc w:val="left"/>
              <w:rPr>
                <w:rFonts w:ascii="Calibri" w:hAnsi="Calibri" w:cs="Calibri"/>
                <w:szCs w:val="24"/>
              </w:rPr>
            </w:pPr>
            <w:r w:rsidRPr="00EE02DF">
              <w:rPr>
                <w:rFonts w:ascii="Calibri" w:hAnsi="Calibri" w:cs="Calibri"/>
                <w:szCs w:val="24"/>
              </w:rPr>
              <w:t>Art. 59zc</w:t>
            </w:r>
            <w:r w:rsidR="005060F5" w:rsidRPr="00EE02DF">
              <w:rPr>
                <w:rFonts w:ascii="Calibri" w:hAnsi="Calibri" w:cs="Calibri"/>
                <w:szCs w:val="24"/>
              </w:rPr>
              <w:t>. Do skarg, o których mowa w art. 59 z</w:t>
            </w:r>
            <w:r w:rsidRPr="00EE02DF">
              <w:rPr>
                <w:rFonts w:ascii="Calibri" w:hAnsi="Calibri" w:cs="Calibri"/>
                <w:szCs w:val="24"/>
              </w:rPr>
              <w:t>a ust. 5 oraz art. 59zb</w:t>
            </w:r>
            <w:r w:rsidR="005060F5" w:rsidRPr="00EE02DF">
              <w:rPr>
                <w:rFonts w:ascii="Calibri" w:hAnsi="Calibri" w:cs="Calibri"/>
                <w:szCs w:val="24"/>
              </w:rPr>
              <w:t>, stosuje się odpowiednio przepisy działu VIII ustawy z dnia 14 czerwca 1960 – Kodeks postępowania administracyjnego.</w:t>
            </w:r>
          </w:p>
        </w:tc>
      </w:tr>
      <w:tr w:rsidR="00BC7ABF" w:rsidRPr="007E3196" w14:paraId="0BDA065F" w14:textId="77777777" w:rsidTr="006A6221">
        <w:trPr>
          <w:trHeight w:val="315"/>
        </w:trPr>
        <w:tc>
          <w:tcPr>
            <w:tcW w:w="285" w:type="pct"/>
            <w:noWrap/>
          </w:tcPr>
          <w:p w14:paraId="3EBD0E9D" w14:textId="77777777" w:rsidR="00BC7ABF" w:rsidRPr="00EE02DF" w:rsidRDefault="00BC7ABF" w:rsidP="00896B0C">
            <w:pPr>
              <w:pStyle w:val="Akapitzlist"/>
              <w:numPr>
                <w:ilvl w:val="0"/>
                <w:numId w:val="14"/>
              </w:numPr>
              <w:spacing w:after="0" w:line="360" w:lineRule="auto"/>
              <w:rPr>
                <w:rFonts w:ascii="Calibri" w:hAnsi="Calibri" w:cs="Calibri"/>
                <w:sz w:val="24"/>
                <w:szCs w:val="24"/>
              </w:rPr>
            </w:pPr>
          </w:p>
        </w:tc>
        <w:tc>
          <w:tcPr>
            <w:tcW w:w="367" w:type="pct"/>
            <w:noWrap/>
          </w:tcPr>
          <w:p w14:paraId="75E666E9" w14:textId="6519AF68" w:rsidR="00BC7ABF" w:rsidRPr="00EE02DF" w:rsidRDefault="00BC7ABF" w:rsidP="007E3196">
            <w:pPr>
              <w:spacing w:after="0" w:line="360" w:lineRule="auto"/>
              <w:rPr>
                <w:rFonts w:ascii="Calibri" w:hAnsi="Calibri" w:cs="Calibri"/>
                <w:sz w:val="24"/>
                <w:szCs w:val="24"/>
              </w:rPr>
            </w:pPr>
            <w:r w:rsidRPr="00EE02DF">
              <w:rPr>
                <w:rFonts w:ascii="Calibri" w:hAnsi="Calibri" w:cs="Calibri"/>
                <w:sz w:val="24"/>
                <w:szCs w:val="24"/>
              </w:rPr>
              <w:t>Art. 58 ust. 8 pkt e</w:t>
            </w:r>
          </w:p>
        </w:tc>
        <w:tc>
          <w:tcPr>
            <w:tcW w:w="1745" w:type="pct"/>
          </w:tcPr>
          <w:p w14:paraId="2306FC98" w14:textId="77777777" w:rsidR="00BC7ABF" w:rsidRPr="00EE02DF" w:rsidRDefault="00DB01B6" w:rsidP="007E3196">
            <w:pPr>
              <w:spacing w:after="0" w:line="360" w:lineRule="auto"/>
              <w:rPr>
                <w:rFonts w:ascii="Calibri" w:hAnsi="Calibri" w:cs="Calibri"/>
                <w:sz w:val="24"/>
                <w:szCs w:val="24"/>
              </w:rPr>
            </w:pPr>
            <w:r w:rsidRPr="00EE02DF">
              <w:rPr>
                <w:rFonts w:ascii="Calibri" w:hAnsi="Calibri" w:cs="Calibri"/>
                <w:sz w:val="24"/>
                <w:szCs w:val="24"/>
              </w:rPr>
              <w:t>e) cofnięcia, zgodnie z prawem krajowym, europejskich certyfikatów cyberbezpieczeństwa wydanych przez krajowe organy ds. certyfikacji cyberbezpieczeństwa lub europejskich certyfikatów cyberbezpieczeństwa wydanych przez jednostki oceniające zgodność zgodnie z art. 56 ust. 6, jeżeli certyfikaty te nie są zgodne z niniejszym rozporządzeniem lub z europejskim programem certyfikacji cyberbezpieczeństwa;</w:t>
            </w:r>
          </w:p>
        </w:tc>
        <w:tc>
          <w:tcPr>
            <w:tcW w:w="459" w:type="pct"/>
          </w:tcPr>
          <w:p w14:paraId="5E15281C" w14:textId="77777777" w:rsidR="001740D8" w:rsidRPr="00EE02DF" w:rsidRDefault="005231C3" w:rsidP="007E3196">
            <w:pPr>
              <w:spacing w:after="0" w:line="360" w:lineRule="auto"/>
              <w:rPr>
                <w:rFonts w:ascii="Calibri" w:hAnsi="Calibri" w:cs="Calibri"/>
                <w:sz w:val="24"/>
                <w:szCs w:val="24"/>
              </w:rPr>
            </w:pPr>
            <w:r w:rsidRPr="00EE02DF">
              <w:rPr>
                <w:rFonts w:ascii="Calibri" w:hAnsi="Calibri" w:cs="Calibri"/>
                <w:sz w:val="24"/>
                <w:szCs w:val="24"/>
              </w:rPr>
              <w:t xml:space="preserve">Art. 59c </w:t>
            </w:r>
          </w:p>
          <w:p w14:paraId="6CB0B2A7" w14:textId="77777777" w:rsidR="001740D8" w:rsidRPr="00EE02DF" w:rsidRDefault="005231C3" w:rsidP="007E3196">
            <w:pPr>
              <w:spacing w:after="0" w:line="360" w:lineRule="auto"/>
              <w:rPr>
                <w:rFonts w:ascii="Calibri" w:hAnsi="Calibri" w:cs="Calibri"/>
                <w:sz w:val="24"/>
                <w:szCs w:val="24"/>
              </w:rPr>
            </w:pPr>
            <w:r w:rsidRPr="00EE02DF">
              <w:rPr>
                <w:rFonts w:ascii="Calibri" w:hAnsi="Calibri" w:cs="Calibri"/>
                <w:sz w:val="24"/>
                <w:szCs w:val="24"/>
              </w:rPr>
              <w:t xml:space="preserve">ust. 1 </w:t>
            </w:r>
          </w:p>
          <w:p w14:paraId="51C2B3DE" w14:textId="256B21A5" w:rsidR="001740D8" w:rsidRPr="00EE02DF" w:rsidRDefault="005231C3" w:rsidP="007E3196">
            <w:pPr>
              <w:spacing w:after="0" w:line="360" w:lineRule="auto"/>
              <w:rPr>
                <w:rFonts w:ascii="Calibri" w:hAnsi="Calibri" w:cs="Calibri"/>
                <w:sz w:val="24"/>
                <w:szCs w:val="24"/>
              </w:rPr>
            </w:pPr>
            <w:r w:rsidRPr="00EE02DF">
              <w:rPr>
                <w:rFonts w:ascii="Calibri" w:hAnsi="Calibri" w:cs="Calibri"/>
                <w:sz w:val="24"/>
                <w:szCs w:val="24"/>
              </w:rPr>
              <w:t xml:space="preserve">pkt.14 </w:t>
            </w:r>
          </w:p>
          <w:p w14:paraId="357B2796" w14:textId="77777777" w:rsidR="00BC7ABF" w:rsidRPr="00EE02DF" w:rsidRDefault="005231C3" w:rsidP="007E3196">
            <w:pPr>
              <w:spacing w:after="0" w:line="360" w:lineRule="auto"/>
              <w:rPr>
                <w:rFonts w:ascii="Calibri" w:hAnsi="Calibri" w:cs="Calibri"/>
                <w:sz w:val="24"/>
                <w:szCs w:val="24"/>
              </w:rPr>
            </w:pPr>
            <w:r w:rsidRPr="00EE02DF">
              <w:rPr>
                <w:rFonts w:ascii="Calibri" w:hAnsi="Calibri" w:cs="Calibri"/>
                <w:sz w:val="24"/>
                <w:szCs w:val="24"/>
              </w:rPr>
              <w:t>Art. 59o</w:t>
            </w:r>
          </w:p>
        </w:tc>
        <w:tc>
          <w:tcPr>
            <w:tcW w:w="2144" w:type="pct"/>
            <w:noWrap/>
          </w:tcPr>
          <w:p w14:paraId="50AA7A76" w14:textId="77777777" w:rsidR="003E4804" w:rsidRPr="00EE02DF" w:rsidRDefault="005231C3" w:rsidP="007E3196">
            <w:pPr>
              <w:pStyle w:val="ZARTzmartartykuempunktem"/>
              <w:ind w:left="0" w:firstLine="0"/>
              <w:jc w:val="left"/>
              <w:rPr>
                <w:rFonts w:ascii="Calibri" w:hAnsi="Calibri" w:cs="Calibri"/>
                <w:szCs w:val="24"/>
              </w:rPr>
            </w:pPr>
            <w:r w:rsidRPr="00EE02DF">
              <w:rPr>
                <w:rFonts w:ascii="Calibri" w:hAnsi="Calibri" w:cs="Calibri"/>
                <w:szCs w:val="24"/>
              </w:rPr>
              <w:t>Art. 59c</w:t>
            </w:r>
            <w:r w:rsidR="001740D8" w:rsidRPr="00EE02DF">
              <w:rPr>
                <w:rFonts w:ascii="Calibri" w:hAnsi="Calibri" w:cs="Calibri"/>
                <w:szCs w:val="24"/>
              </w:rPr>
              <w:t xml:space="preserve">. </w:t>
            </w:r>
            <w:r w:rsidRPr="00EE02DF">
              <w:rPr>
                <w:rFonts w:ascii="Calibri" w:hAnsi="Calibri" w:cs="Calibri"/>
                <w:szCs w:val="24"/>
              </w:rPr>
              <w:t xml:space="preserve"> </w:t>
            </w:r>
          </w:p>
          <w:p w14:paraId="3728D9F5" w14:textId="77777777" w:rsidR="005231C3" w:rsidRPr="00EE02DF" w:rsidRDefault="003E4804" w:rsidP="007E3196">
            <w:pPr>
              <w:pStyle w:val="ZARTzmartartykuempunktem"/>
              <w:ind w:left="0" w:firstLine="0"/>
              <w:jc w:val="left"/>
              <w:rPr>
                <w:rFonts w:ascii="Calibri" w:hAnsi="Calibri" w:cs="Calibri"/>
                <w:szCs w:val="24"/>
              </w:rPr>
            </w:pPr>
            <w:r w:rsidRPr="00EE02DF">
              <w:rPr>
                <w:rFonts w:ascii="Calibri" w:hAnsi="Calibri" w:cs="Calibri"/>
                <w:szCs w:val="24"/>
              </w:rPr>
              <w:t>1. Organem administracji rządowej właściwym w sprawach certyfikacji cyberbezpieczeństwa jest minister właściwy do spraw informatyzacji, do którego zadań należy:</w:t>
            </w:r>
          </w:p>
          <w:p w14:paraId="353E64B8" w14:textId="77777777" w:rsidR="005231C3" w:rsidRPr="00EE02DF" w:rsidRDefault="005231C3" w:rsidP="007E3196">
            <w:pPr>
              <w:pStyle w:val="ZPKTzmpktartykuempunktem"/>
              <w:jc w:val="left"/>
              <w:rPr>
                <w:rFonts w:ascii="Calibri" w:hAnsi="Calibri" w:cs="Calibri"/>
                <w:szCs w:val="24"/>
              </w:rPr>
            </w:pPr>
            <w:r w:rsidRPr="00EE02DF">
              <w:rPr>
                <w:rFonts w:ascii="Calibri" w:hAnsi="Calibri" w:cs="Calibri"/>
                <w:szCs w:val="24"/>
              </w:rPr>
              <w:t>14) prowadzenie postępowań w zakresie cofnięcia certyfikatu;</w:t>
            </w:r>
          </w:p>
          <w:p w14:paraId="35AAC315" w14:textId="77777777" w:rsidR="005231C3" w:rsidRPr="00EE02DF" w:rsidRDefault="005231C3" w:rsidP="007E3196">
            <w:pPr>
              <w:pStyle w:val="ZARTzmartartykuempunktem"/>
              <w:ind w:left="0" w:firstLine="0"/>
              <w:jc w:val="left"/>
              <w:rPr>
                <w:rFonts w:ascii="Calibri" w:hAnsi="Calibri" w:cs="Calibri"/>
                <w:szCs w:val="24"/>
              </w:rPr>
            </w:pPr>
            <w:r w:rsidRPr="00EE02DF">
              <w:rPr>
                <w:rFonts w:ascii="Calibri" w:hAnsi="Calibri" w:cs="Calibri"/>
                <w:szCs w:val="24"/>
              </w:rPr>
              <w:t>Art. 59o. 1. Jednostka oceniająca zgodność po przeprowadzeniu certyfikacji przesyła do ministra właściwego do spraw informatyzacji wniosek o zatwierdzenie certyfikatu wydanego:</w:t>
            </w:r>
          </w:p>
          <w:p w14:paraId="730AC71B" w14:textId="77777777" w:rsidR="005231C3" w:rsidRPr="00EE02DF" w:rsidRDefault="005231C3" w:rsidP="007E3196">
            <w:pPr>
              <w:pStyle w:val="ZPKTzmpktartykuempunktem"/>
              <w:jc w:val="left"/>
              <w:rPr>
                <w:rFonts w:ascii="Calibri" w:hAnsi="Calibri" w:cs="Calibri"/>
                <w:szCs w:val="24"/>
              </w:rPr>
            </w:pPr>
            <w:r w:rsidRPr="00EE02DF">
              <w:rPr>
                <w:rFonts w:ascii="Calibri" w:hAnsi="Calibri" w:cs="Calibri"/>
                <w:szCs w:val="24"/>
              </w:rPr>
              <w:lastRenderedPageBreak/>
              <w:t>1)</w:t>
            </w:r>
            <w:r w:rsidRPr="00EE02DF">
              <w:rPr>
                <w:rFonts w:ascii="Calibri" w:hAnsi="Calibri" w:cs="Calibri"/>
                <w:szCs w:val="24"/>
              </w:rPr>
              <w:tab/>
              <w:t>w ramach europejskiego programu certyfikacji w przypadku, gdy dany certyfikat odwołuje się do poziomu zaufania „wysoki”;</w:t>
            </w:r>
          </w:p>
          <w:p w14:paraId="7F8545C6" w14:textId="77777777" w:rsidR="007E3196" w:rsidRPr="00EE02DF" w:rsidRDefault="005231C3" w:rsidP="007E3196">
            <w:pPr>
              <w:pStyle w:val="ZPKTzmpktartykuempunktem"/>
              <w:jc w:val="left"/>
              <w:rPr>
                <w:rFonts w:ascii="Calibri" w:hAnsi="Calibri" w:cs="Calibri"/>
                <w:szCs w:val="24"/>
              </w:rPr>
            </w:pPr>
            <w:r w:rsidRPr="00EE02DF">
              <w:rPr>
                <w:rFonts w:ascii="Calibri" w:hAnsi="Calibri" w:cs="Calibri"/>
                <w:szCs w:val="24"/>
              </w:rPr>
              <w:t>2)</w:t>
            </w:r>
            <w:r w:rsidRPr="00EE02DF">
              <w:rPr>
                <w:rFonts w:ascii="Calibri" w:hAnsi="Calibri" w:cs="Calibri"/>
                <w:szCs w:val="24"/>
              </w:rPr>
              <w:tab/>
              <w:t>w ramach krajowego programu certyfikacji cyberbezpieczeństwa w przypadku, gdy dany certyfikat odwołuje się do krajowego poziomu uzasadnienia zaufania „wysoki”.</w:t>
            </w:r>
          </w:p>
          <w:p w14:paraId="36D2BD95" w14:textId="77777777" w:rsidR="005231C3" w:rsidRPr="00EE02DF" w:rsidRDefault="005231C3" w:rsidP="007E3196">
            <w:pPr>
              <w:pStyle w:val="ZPKTzmpktartykuempunktem"/>
              <w:ind w:left="0" w:firstLine="0"/>
              <w:jc w:val="left"/>
              <w:rPr>
                <w:rFonts w:ascii="Calibri" w:hAnsi="Calibri" w:cs="Calibri"/>
                <w:szCs w:val="24"/>
              </w:rPr>
            </w:pPr>
            <w:r w:rsidRPr="00EE02DF">
              <w:rPr>
                <w:rFonts w:ascii="Calibri" w:hAnsi="Calibri" w:cs="Calibri"/>
                <w:szCs w:val="24"/>
              </w:rPr>
              <w:t>2. Minister właściwy do spraw informatyzacji:</w:t>
            </w:r>
          </w:p>
          <w:p w14:paraId="4DBFD252" w14:textId="77777777" w:rsidR="005231C3" w:rsidRPr="00EE02DF" w:rsidRDefault="005231C3" w:rsidP="007E3196">
            <w:pPr>
              <w:pStyle w:val="ZPKTzmpktartykuempunktem"/>
              <w:jc w:val="left"/>
              <w:rPr>
                <w:rFonts w:ascii="Calibri" w:hAnsi="Calibri" w:cs="Calibri"/>
                <w:szCs w:val="24"/>
              </w:rPr>
            </w:pPr>
            <w:r w:rsidRPr="00EE02DF">
              <w:rPr>
                <w:rFonts w:ascii="Calibri" w:hAnsi="Calibri" w:cs="Calibri"/>
                <w:szCs w:val="24"/>
              </w:rPr>
              <w:t>1)</w:t>
            </w:r>
            <w:r w:rsidRPr="00EE02DF">
              <w:rPr>
                <w:rFonts w:ascii="Calibri" w:hAnsi="Calibri" w:cs="Calibri"/>
                <w:szCs w:val="24"/>
              </w:rPr>
              <w:tab/>
              <w:t xml:space="preserve">zatwierdza certyfikat, o którym mowa w ust. 1; </w:t>
            </w:r>
          </w:p>
          <w:p w14:paraId="52F481C8" w14:textId="77777777" w:rsidR="005231C3" w:rsidRPr="00EE02DF" w:rsidRDefault="005231C3" w:rsidP="007E3196">
            <w:pPr>
              <w:pStyle w:val="ZPKTzmpktartykuempunktem"/>
              <w:jc w:val="left"/>
              <w:rPr>
                <w:rFonts w:ascii="Calibri" w:hAnsi="Calibri" w:cs="Calibri"/>
                <w:szCs w:val="24"/>
              </w:rPr>
            </w:pPr>
            <w:r w:rsidRPr="00EE02DF">
              <w:rPr>
                <w:rFonts w:ascii="Calibri" w:hAnsi="Calibri" w:cs="Calibri"/>
                <w:szCs w:val="24"/>
              </w:rPr>
              <w:t>2)</w:t>
            </w:r>
            <w:r w:rsidRPr="00EE02DF">
              <w:rPr>
                <w:rFonts w:ascii="Calibri" w:hAnsi="Calibri" w:cs="Calibri"/>
                <w:szCs w:val="24"/>
              </w:rPr>
              <w:tab/>
              <w:t>odmawia zatwierdzenia certyfikatu, o którym mowa w ust. 1, jeżeli certyfikat został wydany niezgodnie z ustawą lub programami, o których mowa w ust. 1;</w:t>
            </w:r>
          </w:p>
          <w:p w14:paraId="0923C860" w14:textId="77777777" w:rsidR="005231C3" w:rsidRPr="00EE02DF" w:rsidRDefault="005231C3" w:rsidP="007E3196">
            <w:pPr>
              <w:pStyle w:val="ZUSTzmustartykuempunktem"/>
              <w:ind w:left="0" w:firstLine="0"/>
              <w:jc w:val="left"/>
              <w:rPr>
                <w:rFonts w:ascii="Calibri" w:hAnsi="Calibri" w:cs="Calibri"/>
                <w:szCs w:val="24"/>
              </w:rPr>
            </w:pPr>
            <w:r w:rsidRPr="00EE02DF">
              <w:rPr>
                <w:rFonts w:ascii="Calibri" w:hAnsi="Calibri" w:cs="Calibri"/>
                <w:szCs w:val="24"/>
              </w:rPr>
              <w:t>3. We wniosku o zatwierdzenie certyfikatu, o którym mowa w ust. 1, wskazuje się jaki produkt ICT, usługa ICT albo proces ICT podlegał certyfikacji oraz w ramach którego europejskiego lub krajowego programu certyfikacji cyberbezpieczeństwa była przeprowadzana certyfikacja.</w:t>
            </w:r>
          </w:p>
          <w:p w14:paraId="3CCAC1DF" w14:textId="77777777" w:rsidR="005231C3" w:rsidRPr="00EE02DF" w:rsidRDefault="005231C3" w:rsidP="007E3196">
            <w:pPr>
              <w:pStyle w:val="ZUSTzmustartykuempunktem"/>
              <w:ind w:left="0" w:firstLine="0"/>
              <w:jc w:val="left"/>
              <w:rPr>
                <w:rFonts w:ascii="Calibri" w:hAnsi="Calibri" w:cs="Calibri"/>
                <w:szCs w:val="24"/>
              </w:rPr>
            </w:pPr>
            <w:r w:rsidRPr="00EE02DF">
              <w:rPr>
                <w:rFonts w:ascii="Calibri" w:hAnsi="Calibri" w:cs="Calibri"/>
                <w:szCs w:val="24"/>
              </w:rPr>
              <w:t>4. Do wniosku o zatwierdzenie certyfikatu, o którym mowa w ust. 1, dołącza się dokumenty poświadczające przebieg procesu oceny zgodności.</w:t>
            </w:r>
          </w:p>
          <w:p w14:paraId="497C6E4A" w14:textId="77777777" w:rsidR="005231C3" w:rsidRPr="00EE02DF" w:rsidRDefault="005231C3" w:rsidP="007E3196">
            <w:pPr>
              <w:pStyle w:val="ZUSTzmustartykuempunktem"/>
              <w:ind w:left="0" w:firstLine="0"/>
              <w:jc w:val="left"/>
              <w:rPr>
                <w:rFonts w:ascii="Calibri" w:hAnsi="Calibri" w:cs="Calibri"/>
                <w:szCs w:val="24"/>
              </w:rPr>
            </w:pPr>
            <w:bookmarkStart w:id="1" w:name="mip53123738"/>
            <w:bookmarkEnd w:id="1"/>
            <w:r w:rsidRPr="00EE02DF">
              <w:rPr>
                <w:rFonts w:ascii="Calibri" w:hAnsi="Calibri" w:cs="Calibri"/>
                <w:szCs w:val="24"/>
              </w:rPr>
              <w:lastRenderedPageBreak/>
              <w:t>5. Jeżeli wniosek o zatwierdzenie certyfikatu, o którym mowa w ust. 1, zawiera braki formalne, organ administracji publicznej wzywa organ wnioskujący do ich uzupełnienia w terminie czternastu dni od dnia doręczenia wezwania.</w:t>
            </w:r>
          </w:p>
          <w:p w14:paraId="459FE466" w14:textId="77777777" w:rsidR="005231C3" w:rsidRPr="00EE02DF" w:rsidRDefault="005231C3" w:rsidP="007E3196">
            <w:pPr>
              <w:pStyle w:val="ZUSTzmustartykuempunktem"/>
              <w:ind w:left="0" w:firstLine="0"/>
              <w:jc w:val="left"/>
              <w:rPr>
                <w:rFonts w:ascii="Calibri" w:hAnsi="Calibri" w:cs="Calibri"/>
                <w:szCs w:val="24"/>
              </w:rPr>
            </w:pPr>
            <w:bookmarkStart w:id="2" w:name="mip53123739"/>
            <w:bookmarkEnd w:id="2"/>
            <w:r w:rsidRPr="00EE02DF">
              <w:rPr>
                <w:rFonts w:ascii="Calibri" w:hAnsi="Calibri" w:cs="Calibri"/>
                <w:szCs w:val="24"/>
              </w:rPr>
              <w:t>6. Jeżeli organ wnioskujący nie uzupełni w terminie braków formalnych wniosek o zatwierdzenie certyfikatu, o którym mowa w ust. 1, nie podlega rozpatrzeniu i jest zwracany organowi wnioskującemu.</w:t>
            </w:r>
          </w:p>
          <w:p w14:paraId="2209FCE4" w14:textId="77777777" w:rsidR="005231C3" w:rsidRPr="00EE02DF" w:rsidRDefault="005231C3" w:rsidP="007E3196">
            <w:pPr>
              <w:pStyle w:val="ZUSTzmustartykuempunktem"/>
              <w:ind w:left="0" w:firstLine="0"/>
              <w:jc w:val="left"/>
              <w:rPr>
                <w:rFonts w:ascii="Calibri" w:hAnsi="Calibri" w:cs="Calibri"/>
                <w:szCs w:val="24"/>
              </w:rPr>
            </w:pPr>
            <w:r w:rsidRPr="00EE02DF">
              <w:rPr>
                <w:rFonts w:ascii="Calibri" w:hAnsi="Calibri" w:cs="Calibri"/>
                <w:szCs w:val="24"/>
              </w:rPr>
              <w:t>7. Minister właściwy do spraw informatyzacji cofa certyfikat, jeśli jest on niezgodny z rozporządzeniem 2019/881, europejskim lub krajowym programem certyfikacji cyberbezpieczeństwa lub z ustawą.</w:t>
            </w:r>
          </w:p>
          <w:p w14:paraId="0ECA8EEE" w14:textId="19F6755C" w:rsidR="00BC7ABF" w:rsidRPr="00EE02DF" w:rsidRDefault="005231C3" w:rsidP="007E3196">
            <w:pPr>
              <w:pStyle w:val="ZARTzmartartykuempunktem"/>
              <w:jc w:val="left"/>
              <w:rPr>
                <w:rFonts w:ascii="Calibri" w:hAnsi="Calibri" w:cs="Calibri"/>
                <w:szCs w:val="24"/>
              </w:rPr>
            </w:pPr>
            <w:r w:rsidRPr="00EE02DF">
              <w:rPr>
                <w:rFonts w:ascii="Calibri" w:hAnsi="Calibri" w:cs="Calibri"/>
                <w:szCs w:val="24"/>
              </w:rPr>
              <w:t>8. Zatwierdzenie, odmowa zatwierdzenia oraz cofnięcie certyfikatu następuje w drodze decyzji.</w:t>
            </w:r>
          </w:p>
        </w:tc>
      </w:tr>
      <w:tr w:rsidR="00BC7ABF" w:rsidRPr="007E3196" w14:paraId="27875F00" w14:textId="77777777" w:rsidTr="006A6221">
        <w:trPr>
          <w:trHeight w:val="315"/>
        </w:trPr>
        <w:tc>
          <w:tcPr>
            <w:tcW w:w="285" w:type="pct"/>
            <w:noWrap/>
          </w:tcPr>
          <w:p w14:paraId="4633300C" w14:textId="77777777" w:rsidR="00BC7ABF" w:rsidRPr="00EE02DF" w:rsidRDefault="00BC7ABF" w:rsidP="00896B0C">
            <w:pPr>
              <w:pStyle w:val="Akapitzlist"/>
              <w:numPr>
                <w:ilvl w:val="0"/>
                <w:numId w:val="14"/>
              </w:numPr>
              <w:spacing w:after="0" w:line="360" w:lineRule="auto"/>
              <w:rPr>
                <w:rFonts w:ascii="Calibri" w:hAnsi="Calibri" w:cs="Calibri"/>
                <w:sz w:val="24"/>
                <w:szCs w:val="24"/>
              </w:rPr>
            </w:pPr>
          </w:p>
        </w:tc>
        <w:tc>
          <w:tcPr>
            <w:tcW w:w="367" w:type="pct"/>
            <w:noWrap/>
          </w:tcPr>
          <w:p w14:paraId="34C7056A" w14:textId="1F0109AA" w:rsidR="00BC7ABF" w:rsidRPr="00EE02DF" w:rsidRDefault="00BC7ABF" w:rsidP="001740D8">
            <w:pPr>
              <w:spacing w:after="0" w:line="360" w:lineRule="auto"/>
              <w:rPr>
                <w:rFonts w:ascii="Calibri" w:hAnsi="Calibri" w:cs="Calibri"/>
                <w:sz w:val="24"/>
                <w:szCs w:val="24"/>
              </w:rPr>
            </w:pPr>
            <w:r w:rsidRPr="00EE02DF">
              <w:rPr>
                <w:rFonts w:ascii="Calibri" w:hAnsi="Calibri" w:cs="Calibri"/>
                <w:sz w:val="24"/>
                <w:szCs w:val="24"/>
              </w:rPr>
              <w:t>Art. 58 ust. 8 pkt f</w:t>
            </w:r>
          </w:p>
        </w:tc>
        <w:tc>
          <w:tcPr>
            <w:tcW w:w="1745" w:type="pct"/>
          </w:tcPr>
          <w:p w14:paraId="5227912B" w14:textId="77777777" w:rsidR="00BC7ABF" w:rsidRPr="00EE02DF" w:rsidRDefault="00BC7ABF" w:rsidP="007E3196">
            <w:pPr>
              <w:spacing w:after="0" w:line="360" w:lineRule="auto"/>
              <w:rPr>
                <w:rFonts w:ascii="Calibri" w:hAnsi="Calibri" w:cs="Calibri"/>
                <w:sz w:val="24"/>
                <w:szCs w:val="24"/>
              </w:rPr>
            </w:pPr>
            <w:r w:rsidRPr="00EE02DF">
              <w:rPr>
                <w:rFonts w:ascii="Calibri" w:hAnsi="Calibri" w:cs="Calibri"/>
                <w:sz w:val="24"/>
                <w:szCs w:val="24"/>
              </w:rPr>
              <w:t>f) nakładania kar zgodnie z prawem krajowym, jak przewidziano w art. 65, oraz żądania natychmiastowego zaprzestania naruszeń obowiązków określonych w niniejszym rozporządzeniu.</w:t>
            </w:r>
          </w:p>
        </w:tc>
        <w:tc>
          <w:tcPr>
            <w:tcW w:w="459" w:type="pct"/>
          </w:tcPr>
          <w:p w14:paraId="52F8FA68" w14:textId="05DC7DED" w:rsidR="00BC7ABF" w:rsidRPr="00EE02DF" w:rsidRDefault="005231C3" w:rsidP="007E3196">
            <w:pPr>
              <w:spacing w:after="0" w:line="360" w:lineRule="auto"/>
              <w:rPr>
                <w:rFonts w:ascii="Calibri" w:hAnsi="Calibri" w:cs="Calibri"/>
                <w:sz w:val="24"/>
                <w:szCs w:val="24"/>
              </w:rPr>
            </w:pPr>
            <w:r w:rsidRPr="00EE02DF">
              <w:rPr>
                <w:rFonts w:ascii="Calibri" w:hAnsi="Calibri" w:cs="Calibri"/>
                <w:sz w:val="24"/>
                <w:szCs w:val="24"/>
              </w:rPr>
              <w:t xml:space="preserve">Art. 59 c ust. 1 pkt 2 oraz </w:t>
            </w:r>
            <w:r w:rsidR="004506C2" w:rsidRPr="00EE02DF">
              <w:rPr>
                <w:rFonts w:ascii="Calibri" w:hAnsi="Calibri" w:cs="Calibri"/>
                <w:sz w:val="24"/>
                <w:szCs w:val="24"/>
              </w:rPr>
              <w:t>Art. 73 ust. 1a-1c</w:t>
            </w:r>
          </w:p>
        </w:tc>
        <w:tc>
          <w:tcPr>
            <w:tcW w:w="2144" w:type="pct"/>
            <w:noWrap/>
          </w:tcPr>
          <w:p w14:paraId="34AB552D" w14:textId="77777777" w:rsidR="005060F5" w:rsidRPr="00EE02DF" w:rsidRDefault="005231C3" w:rsidP="007E3196">
            <w:pPr>
              <w:pStyle w:val="ZLITARTzmartliter"/>
              <w:ind w:left="0" w:firstLine="0"/>
              <w:jc w:val="left"/>
              <w:rPr>
                <w:rFonts w:ascii="Calibri" w:hAnsi="Calibri" w:cs="Calibri"/>
                <w:szCs w:val="24"/>
              </w:rPr>
            </w:pPr>
            <w:r w:rsidRPr="00EE02DF">
              <w:rPr>
                <w:rFonts w:ascii="Calibri" w:hAnsi="Calibri" w:cs="Calibri"/>
                <w:szCs w:val="24"/>
              </w:rPr>
              <w:t xml:space="preserve">Art. 59c </w:t>
            </w:r>
          </w:p>
          <w:p w14:paraId="2BEF80AE" w14:textId="77777777" w:rsidR="005060F5" w:rsidRPr="00EE02DF" w:rsidRDefault="005060F5" w:rsidP="007E3196">
            <w:pPr>
              <w:pStyle w:val="ZLITARTzmartliter"/>
              <w:ind w:left="0" w:firstLine="0"/>
              <w:jc w:val="left"/>
              <w:rPr>
                <w:rFonts w:ascii="Calibri" w:hAnsi="Calibri" w:cs="Calibri"/>
                <w:szCs w:val="24"/>
              </w:rPr>
            </w:pPr>
            <w:r w:rsidRPr="00EE02DF">
              <w:rPr>
                <w:rFonts w:ascii="Calibri" w:hAnsi="Calibri" w:cs="Calibri"/>
                <w:szCs w:val="24"/>
              </w:rPr>
              <w:t>1. Organem administracji rządowej właściwym w sprawach certyfikacji cyberbezpieczeństwa jest minister właściwy do spraw informatyzacji, do którego zadań należy:</w:t>
            </w:r>
          </w:p>
          <w:p w14:paraId="1E286B2E" w14:textId="77777777" w:rsidR="005231C3" w:rsidRPr="00EE02DF" w:rsidRDefault="005231C3" w:rsidP="007E3196">
            <w:pPr>
              <w:pStyle w:val="ZLITARTzmartliter"/>
              <w:ind w:left="0" w:firstLine="0"/>
              <w:jc w:val="left"/>
              <w:rPr>
                <w:rFonts w:ascii="Calibri" w:hAnsi="Calibri" w:cs="Calibri"/>
                <w:szCs w:val="24"/>
              </w:rPr>
            </w:pPr>
            <w:r w:rsidRPr="00EE02DF">
              <w:rPr>
                <w:rFonts w:ascii="Calibri" w:hAnsi="Calibri" w:cs="Calibri"/>
                <w:szCs w:val="24"/>
              </w:rPr>
              <w:t xml:space="preserve">2) monitorowanie wdrażania i stosowania przepisów w zakresie dotyczącym krajowego systemu certyfikacji </w:t>
            </w:r>
            <w:r w:rsidRPr="00EE02DF">
              <w:rPr>
                <w:rFonts w:ascii="Calibri" w:hAnsi="Calibri" w:cs="Calibri"/>
                <w:szCs w:val="24"/>
              </w:rPr>
              <w:lastRenderedPageBreak/>
              <w:t>cyberbezpieczeństwa, rozporządzenia 2019/881 oraz postanowień krajowych i europejskich programów certyfikacyjnych;</w:t>
            </w:r>
          </w:p>
          <w:p w14:paraId="0FA480A2" w14:textId="77777777" w:rsidR="005231C3" w:rsidRPr="00EE02DF" w:rsidRDefault="005231C3" w:rsidP="007E3196">
            <w:pPr>
              <w:pStyle w:val="ZLITARTzmartliter"/>
              <w:ind w:left="0" w:firstLine="0"/>
              <w:jc w:val="left"/>
              <w:rPr>
                <w:rFonts w:ascii="Calibri" w:hAnsi="Calibri" w:cs="Calibri"/>
                <w:szCs w:val="24"/>
              </w:rPr>
            </w:pPr>
            <w:r w:rsidRPr="00EE02DF">
              <w:rPr>
                <w:rFonts w:ascii="Calibri" w:hAnsi="Calibri" w:cs="Calibri"/>
                <w:szCs w:val="24"/>
              </w:rPr>
              <w:t>Art. 73</w:t>
            </w:r>
          </w:p>
          <w:p w14:paraId="34E76DD1" w14:textId="77777777" w:rsidR="005231C3" w:rsidRPr="00EE02DF" w:rsidRDefault="005231C3" w:rsidP="007E3196">
            <w:pPr>
              <w:pStyle w:val="ZLITARTzmartliter"/>
              <w:ind w:left="0" w:firstLine="0"/>
              <w:jc w:val="left"/>
              <w:rPr>
                <w:rFonts w:ascii="Calibri" w:hAnsi="Calibri" w:cs="Calibri"/>
                <w:szCs w:val="24"/>
              </w:rPr>
            </w:pPr>
            <w:r w:rsidRPr="00EE02DF">
              <w:rPr>
                <w:rFonts w:ascii="Calibri" w:hAnsi="Calibri" w:cs="Calibri"/>
                <w:szCs w:val="24"/>
              </w:rPr>
              <w:t>1a. Jednostka oceniająca zgodność, która:</w:t>
            </w:r>
          </w:p>
          <w:p w14:paraId="2D6CAFC9" w14:textId="77777777" w:rsidR="005231C3" w:rsidRPr="00EE02DF" w:rsidRDefault="005231C3" w:rsidP="007E3196">
            <w:pPr>
              <w:pStyle w:val="ZLITPKTzmpktliter"/>
              <w:ind w:left="987" w:firstLine="0"/>
              <w:jc w:val="left"/>
              <w:rPr>
                <w:rFonts w:ascii="Calibri" w:hAnsi="Calibri" w:cs="Calibri"/>
                <w:szCs w:val="24"/>
              </w:rPr>
            </w:pPr>
            <w:r w:rsidRPr="00EE02DF">
              <w:rPr>
                <w:rFonts w:ascii="Calibri" w:hAnsi="Calibri" w:cs="Calibri"/>
                <w:szCs w:val="24"/>
              </w:rPr>
              <w:t>1)</w:t>
            </w:r>
            <w:r w:rsidRPr="00EE02DF">
              <w:rPr>
                <w:rFonts w:ascii="Calibri" w:hAnsi="Calibri" w:cs="Calibri"/>
                <w:szCs w:val="24"/>
              </w:rPr>
              <w:tab/>
              <w:t>nie przekazuje informacji, o których mowa w art. 59l i art. 59u ust. 3 lub przekazuje je nieprawdziwe lub niekompletne,</w:t>
            </w:r>
          </w:p>
          <w:p w14:paraId="3DA08916" w14:textId="77777777" w:rsidR="005231C3" w:rsidRPr="00EE02DF" w:rsidRDefault="005231C3" w:rsidP="007E3196">
            <w:pPr>
              <w:pStyle w:val="ZLITPKTzmpktliter"/>
              <w:jc w:val="left"/>
              <w:rPr>
                <w:rFonts w:ascii="Calibri" w:hAnsi="Calibri" w:cs="Calibri"/>
                <w:szCs w:val="24"/>
              </w:rPr>
            </w:pPr>
            <w:r w:rsidRPr="00EE02DF">
              <w:rPr>
                <w:rFonts w:ascii="Calibri" w:hAnsi="Calibri" w:cs="Calibri"/>
                <w:szCs w:val="24"/>
              </w:rPr>
              <w:t>2)</w:t>
            </w:r>
            <w:r w:rsidRPr="00EE02DF">
              <w:rPr>
                <w:rFonts w:ascii="Calibri" w:hAnsi="Calibri" w:cs="Calibri"/>
                <w:szCs w:val="24"/>
              </w:rPr>
              <w:tab/>
              <w:t xml:space="preserve">nie wykonuje obowiązku określonego w art. 59z ust. 1 </w:t>
            </w:r>
          </w:p>
          <w:p w14:paraId="52B7ED61" w14:textId="77777777" w:rsidR="005231C3" w:rsidRPr="00EE02DF" w:rsidRDefault="005231C3" w:rsidP="007E3196">
            <w:pPr>
              <w:pStyle w:val="ZLITCZWSPPKTzmczciwsppktliter"/>
              <w:jc w:val="left"/>
              <w:rPr>
                <w:rFonts w:ascii="Calibri" w:hAnsi="Calibri" w:cs="Calibri"/>
              </w:rPr>
            </w:pPr>
            <w:r w:rsidRPr="00EE02DF">
              <w:rPr>
                <w:rFonts w:ascii="Calibri" w:hAnsi="Calibri" w:cs="Calibri"/>
              </w:rPr>
              <w:t>- podlega karze pieniężnej w wysokości stanowiącej równowartość do dziesięciokrotnego przeciętnego wynagrodzenia miesięcznego w gospodarce narodowej za rok poprzedzający rok wymierzenia tej kary, ogłaszanego przez Prezesa Głównego Urzędu Statystycznego w Dzienniku Urzędowym Rzeczypospolitej Polskiej „Monitor Polski” na podstawie przepisów o emeryturach i rentach z Funduszu Ubezpieczeń Społecznych, zwanego dalej „przeciętnym wynagrodzeniem”.</w:t>
            </w:r>
          </w:p>
          <w:p w14:paraId="751A7AA7" w14:textId="77777777" w:rsidR="005231C3" w:rsidRPr="00EE02DF" w:rsidRDefault="005231C3" w:rsidP="007E3196">
            <w:pPr>
              <w:pStyle w:val="ZLITUSTzmustliter"/>
              <w:ind w:left="0" w:firstLine="0"/>
              <w:jc w:val="left"/>
              <w:rPr>
                <w:rFonts w:ascii="Calibri" w:hAnsi="Calibri" w:cs="Calibri"/>
                <w:szCs w:val="24"/>
              </w:rPr>
            </w:pPr>
            <w:r w:rsidRPr="00EE02DF">
              <w:rPr>
                <w:rFonts w:ascii="Calibri" w:hAnsi="Calibri" w:cs="Calibri"/>
                <w:szCs w:val="24"/>
              </w:rPr>
              <w:lastRenderedPageBreak/>
              <w:t>1b. Jednostka oceniająca zgodność, która wydaje certyfikat dla produktów ICT, usług ICT lub procesów ICT niespełniających wymagań określonych w krajowym lub europejskim programie certyfikacji cyberbezpieczeństwa podlega karze pieniężnej w wysokości stanowiącej równowartość do dwudziestokrotnego przeciętnego wynagrodzenia.</w:t>
            </w:r>
          </w:p>
          <w:p w14:paraId="13E03F66" w14:textId="77777777" w:rsidR="005231C3" w:rsidRPr="00EE02DF" w:rsidRDefault="005231C3" w:rsidP="007E3196">
            <w:pPr>
              <w:pStyle w:val="ZLITUSTzmustliter"/>
              <w:ind w:left="0" w:firstLine="0"/>
              <w:jc w:val="left"/>
              <w:rPr>
                <w:rFonts w:ascii="Calibri" w:hAnsi="Calibri" w:cs="Calibri"/>
                <w:szCs w:val="24"/>
              </w:rPr>
            </w:pPr>
            <w:r w:rsidRPr="00EE02DF">
              <w:rPr>
                <w:rFonts w:ascii="Calibri" w:hAnsi="Calibri" w:cs="Calibri"/>
                <w:szCs w:val="24"/>
              </w:rPr>
              <w:t>1c. Osoba fizyczna, osoba prawna lub jednostka organizacyjna nieposiadająca osobowości prawnej, która:</w:t>
            </w:r>
          </w:p>
          <w:p w14:paraId="1CECE0BB" w14:textId="77777777" w:rsidR="005231C3" w:rsidRPr="00EE02DF" w:rsidRDefault="005231C3" w:rsidP="007E3196">
            <w:pPr>
              <w:pStyle w:val="ZLITPKTzmpktliter"/>
              <w:jc w:val="left"/>
              <w:rPr>
                <w:rFonts w:ascii="Calibri" w:hAnsi="Calibri" w:cs="Calibri"/>
                <w:szCs w:val="24"/>
              </w:rPr>
            </w:pPr>
            <w:r w:rsidRPr="00EE02DF">
              <w:rPr>
                <w:rFonts w:ascii="Calibri" w:hAnsi="Calibri" w:cs="Calibri"/>
                <w:szCs w:val="24"/>
              </w:rPr>
              <w:t>1)</w:t>
            </w:r>
            <w:r w:rsidRPr="00EE02DF">
              <w:rPr>
                <w:rFonts w:ascii="Calibri" w:hAnsi="Calibri" w:cs="Calibri"/>
                <w:szCs w:val="24"/>
              </w:rPr>
              <w:tab/>
              <w:t>uniemożliwia właściwym organom prowadzenie czynności kontrolnych w ramach nadzoru, o którym mowa w art. 59x, podlega karze pieniężnej w wysokości do dwudziestokrotnego przeciętnego wynagrodzenia,</w:t>
            </w:r>
          </w:p>
          <w:p w14:paraId="46763402" w14:textId="77777777" w:rsidR="005231C3" w:rsidRPr="00EE02DF" w:rsidRDefault="005231C3" w:rsidP="007E3196">
            <w:pPr>
              <w:pStyle w:val="ZLITPKTzmpktliter"/>
              <w:jc w:val="left"/>
              <w:rPr>
                <w:rFonts w:ascii="Calibri" w:hAnsi="Calibri" w:cs="Calibri"/>
                <w:szCs w:val="24"/>
              </w:rPr>
            </w:pPr>
            <w:r w:rsidRPr="00EE02DF">
              <w:rPr>
                <w:rFonts w:ascii="Calibri" w:hAnsi="Calibri" w:cs="Calibri"/>
                <w:szCs w:val="24"/>
              </w:rPr>
              <w:t>2)</w:t>
            </w:r>
            <w:r w:rsidRPr="00EE02DF">
              <w:rPr>
                <w:rFonts w:ascii="Calibri" w:hAnsi="Calibri" w:cs="Calibri"/>
                <w:szCs w:val="24"/>
              </w:rPr>
              <w:tab/>
              <w:t>utrudnia właściwym organom prowadzenie czynności kontrolnych w ramach nadzoru, o którym mowa w art. 59</w:t>
            </w:r>
            <w:r w:rsidRPr="00EE02DF" w:rsidDel="00CF3D07">
              <w:rPr>
                <w:rFonts w:ascii="Calibri" w:hAnsi="Calibri" w:cs="Calibri"/>
                <w:szCs w:val="24"/>
              </w:rPr>
              <w:t>x</w:t>
            </w:r>
            <w:r w:rsidRPr="00EE02DF">
              <w:rPr>
                <w:rFonts w:ascii="Calibri" w:hAnsi="Calibri" w:cs="Calibri"/>
                <w:szCs w:val="24"/>
              </w:rPr>
              <w:t>, podlega karze pieniężnej w wysokości do piętnastokrotnego przeciętnego wynagrodzenia,</w:t>
            </w:r>
          </w:p>
          <w:p w14:paraId="3FB614E8" w14:textId="77777777" w:rsidR="005231C3" w:rsidRPr="00EE02DF" w:rsidRDefault="005231C3" w:rsidP="007E3196">
            <w:pPr>
              <w:pStyle w:val="ZLITPKTzmpktliter"/>
              <w:jc w:val="left"/>
              <w:rPr>
                <w:rFonts w:ascii="Calibri" w:hAnsi="Calibri" w:cs="Calibri"/>
                <w:szCs w:val="24"/>
              </w:rPr>
            </w:pPr>
            <w:r w:rsidRPr="00EE02DF">
              <w:rPr>
                <w:rFonts w:ascii="Calibri" w:hAnsi="Calibri" w:cs="Calibri"/>
                <w:szCs w:val="24"/>
              </w:rPr>
              <w:t>3)</w:t>
            </w:r>
            <w:r w:rsidRPr="00EE02DF">
              <w:rPr>
                <w:rFonts w:ascii="Calibri" w:hAnsi="Calibri" w:cs="Calibri"/>
                <w:szCs w:val="24"/>
              </w:rPr>
              <w:tab/>
              <w:t xml:space="preserve">wprowadza klientów w błąd co do spełnienia przez produkt ICT, usługę ICT lub proces ICT </w:t>
            </w:r>
            <w:r w:rsidRPr="00EE02DF">
              <w:rPr>
                <w:rFonts w:ascii="Calibri" w:hAnsi="Calibri" w:cs="Calibri"/>
                <w:szCs w:val="24"/>
              </w:rPr>
              <w:lastRenderedPageBreak/>
              <w:t>wymagań określonych w krajowym lub europejskim programie certyfikacji cyberbezpieczeństwa,</w:t>
            </w:r>
          </w:p>
          <w:p w14:paraId="474CDC80" w14:textId="77777777" w:rsidR="005231C3" w:rsidRPr="00EE02DF" w:rsidRDefault="005231C3" w:rsidP="007E3196">
            <w:pPr>
              <w:pStyle w:val="ZLITPKTzmpktliter"/>
              <w:ind w:left="987" w:firstLine="0"/>
              <w:jc w:val="left"/>
              <w:rPr>
                <w:rFonts w:ascii="Calibri" w:hAnsi="Calibri" w:cs="Calibri"/>
                <w:szCs w:val="24"/>
              </w:rPr>
            </w:pPr>
            <w:r w:rsidRPr="00EE02DF">
              <w:rPr>
                <w:rFonts w:ascii="Calibri" w:hAnsi="Calibri" w:cs="Calibri"/>
                <w:szCs w:val="24"/>
              </w:rPr>
              <w:t>4)</w:t>
            </w:r>
            <w:r w:rsidRPr="00EE02DF">
              <w:rPr>
                <w:rFonts w:ascii="Calibri" w:hAnsi="Calibri" w:cs="Calibri"/>
                <w:szCs w:val="24"/>
              </w:rPr>
              <w:tab/>
              <w:t>działa jako jednostka oceniająca zgodność bez wymaganej akredytacji</w:t>
            </w:r>
          </w:p>
          <w:p w14:paraId="15A2F46B" w14:textId="76D7A54A" w:rsidR="00BC7ABF" w:rsidRPr="00EE02DF" w:rsidRDefault="005231C3" w:rsidP="007E3196">
            <w:pPr>
              <w:pStyle w:val="ZARTzmartartykuempunktem"/>
              <w:jc w:val="left"/>
              <w:rPr>
                <w:rFonts w:ascii="Calibri" w:hAnsi="Calibri" w:cs="Calibri"/>
                <w:szCs w:val="24"/>
              </w:rPr>
            </w:pPr>
            <w:r w:rsidRPr="00EE02DF">
              <w:rPr>
                <w:rFonts w:ascii="Calibri" w:hAnsi="Calibri" w:cs="Calibri"/>
                <w:szCs w:val="24"/>
              </w:rPr>
              <w:t>- podlega karze pieniężnej w wysokości stanowiącej równowartość do dziesięciokrotnego przeciętnego wynagrodzenia.</w:t>
            </w:r>
          </w:p>
        </w:tc>
      </w:tr>
      <w:tr w:rsidR="00BC7ABF" w:rsidRPr="007E3196" w14:paraId="0E8BD794" w14:textId="77777777" w:rsidTr="006A6221">
        <w:trPr>
          <w:trHeight w:val="315"/>
        </w:trPr>
        <w:tc>
          <w:tcPr>
            <w:tcW w:w="285" w:type="pct"/>
            <w:noWrap/>
          </w:tcPr>
          <w:p w14:paraId="0F544A56" w14:textId="77777777" w:rsidR="00BC7ABF" w:rsidRPr="00EE02DF" w:rsidRDefault="00BC7ABF" w:rsidP="00896B0C">
            <w:pPr>
              <w:pStyle w:val="Akapitzlist"/>
              <w:numPr>
                <w:ilvl w:val="0"/>
                <w:numId w:val="14"/>
              </w:numPr>
              <w:spacing w:after="0" w:line="360" w:lineRule="auto"/>
              <w:rPr>
                <w:rFonts w:ascii="Calibri" w:hAnsi="Calibri" w:cs="Calibri"/>
                <w:sz w:val="24"/>
                <w:szCs w:val="24"/>
              </w:rPr>
            </w:pPr>
          </w:p>
        </w:tc>
        <w:tc>
          <w:tcPr>
            <w:tcW w:w="367" w:type="pct"/>
            <w:noWrap/>
          </w:tcPr>
          <w:p w14:paraId="2FB475B9" w14:textId="77777777" w:rsidR="001740D8" w:rsidRPr="00EE02DF" w:rsidRDefault="00BC7ABF" w:rsidP="007E3196">
            <w:pPr>
              <w:spacing w:after="0" w:line="360" w:lineRule="auto"/>
              <w:rPr>
                <w:rFonts w:ascii="Calibri" w:hAnsi="Calibri" w:cs="Calibri"/>
                <w:sz w:val="24"/>
                <w:szCs w:val="24"/>
              </w:rPr>
            </w:pPr>
            <w:r w:rsidRPr="00EE02DF">
              <w:rPr>
                <w:rFonts w:ascii="Calibri" w:hAnsi="Calibri" w:cs="Calibri"/>
                <w:sz w:val="24"/>
                <w:szCs w:val="24"/>
              </w:rPr>
              <w:t xml:space="preserve">Art. 58 </w:t>
            </w:r>
          </w:p>
          <w:p w14:paraId="391501B0" w14:textId="77777777" w:rsidR="00BC7ABF" w:rsidRPr="00EE02DF" w:rsidRDefault="00BC7ABF" w:rsidP="007E3196">
            <w:pPr>
              <w:spacing w:after="0" w:line="360" w:lineRule="auto"/>
              <w:rPr>
                <w:rFonts w:ascii="Calibri" w:hAnsi="Calibri" w:cs="Calibri"/>
                <w:sz w:val="24"/>
                <w:szCs w:val="24"/>
              </w:rPr>
            </w:pPr>
            <w:r w:rsidRPr="00EE02DF">
              <w:rPr>
                <w:rFonts w:ascii="Calibri" w:hAnsi="Calibri" w:cs="Calibri"/>
                <w:sz w:val="24"/>
                <w:szCs w:val="24"/>
              </w:rPr>
              <w:t>ust. 9</w:t>
            </w:r>
          </w:p>
        </w:tc>
        <w:tc>
          <w:tcPr>
            <w:tcW w:w="1745" w:type="pct"/>
          </w:tcPr>
          <w:p w14:paraId="75EEA1B7" w14:textId="77777777" w:rsidR="00BC7ABF" w:rsidRPr="00EE02DF" w:rsidRDefault="00BC7ABF" w:rsidP="007E3196">
            <w:pPr>
              <w:spacing w:after="0" w:line="360" w:lineRule="auto"/>
              <w:rPr>
                <w:rFonts w:ascii="Calibri" w:hAnsi="Calibri" w:cs="Calibri"/>
                <w:sz w:val="24"/>
                <w:szCs w:val="24"/>
              </w:rPr>
            </w:pPr>
            <w:r w:rsidRPr="00EE02DF">
              <w:rPr>
                <w:rFonts w:ascii="Calibri" w:hAnsi="Calibri" w:cs="Calibri"/>
                <w:sz w:val="24"/>
                <w:szCs w:val="24"/>
              </w:rPr>
              <w:t xml:space="preserve"> 9. Krajowe organy ds. certyfikacji cyberbezpieczeństwa współpracują ze sobą i z Komisją, w szczególności wymieniając informacje, doświadczenie i dobre praktyki odnoszące się do certyfikacji cyberbezpieczeństwa i kwestii technicznych dotyczących cyberbezpieczeństwa produktów ICT, usług ICT i procesów ICT.</w:t>
            </w:r>
          </w:p>
        </w:tc>
        <w:tc>
          <w:tcPr>
            <w:tcW w:w="459" w:type="pct"/>
          </w:tcPr>
          <w:p w14:paraId="5EBECF15" w14:textId="77777777" w:rsidR="001740D8" w:rsidRPr="00EE02DF" w:rsidRDefault="004506C2" w:rsidP="007E3196">
            <w:pPr>
              <w:spacing w:after="0" w:line="360" w:lineRule="auto"/>
              <w:rPr>
                <w:rFonts w:ascii="Calibri" w:hAnsi="Calibri" w:cs="Calibri"/>
                <w:sz w:val="24"/>
                <w:szCs w:val="24"/>
              </w:rPr>
            </w:pPr>
            <w:r w:rsidRPr="00EE02DF">
              <w:rPr>
                <w:rFonts w:ascii="Calibri" w:hAnsi="Calibri" w:cs="Calibri"/>
                <w:sz w:val="24"/>
                <w:szCs w:val="24"/>
              </w:rPr>
              <w:t xml:space="preserve">Art. 59c </w:t>
            </w:r>
          </w:p>
          <w:p w14:paraId="591B3E28" w14:textId="77777777" w:rsidR="00BC7ABF" w:rsidRPr="00EE02DF" w:rsidRDefault="004506C2" w:rsidP="007E3196">
            <w:pPr>
              <w:spacing w:after="0" w:line="360" w:lineRule="auto"/>
              <w:rPr>
                <w:rFonts w:ascii="Calibri" w:hAnsi="Calibri" w:cs="Calibri"/>
                <w:sz w:val="24"/>
                <w:szCs w:val="24"/>
              </w:rPr>
            </w:pPr>
            <w:r w:rsidRPr="00EE02DF">
              <w:rPr>
                <w:rFonts w:ascii="Calibri" w:hAnsi="Calibri" w:cs="Calibri"/>
                <w:sz w:val="24"/>
                <w:szCs w:val="24"/>
              </w:rPr>
              <w:t>ust. 1 pkt 9</w:t>
            </w:r>
          </w:p>
        </w:tc>
        <w:tc>
          <w:tcPr>
            <w:tcW w:w="2144" w:type="pct"/>
            <w:noWrap/>
          </w:tcPr>
          <w:p w14:paraId="052C6318" w14:textId="77777777" w:rsidR="00C91BB2" w:rsidRPr="00EE02DF" w:rsidRDefault="00C91BB2" w:rsidP="008E5C91">
            <w:pPr>
              <w:pStyle w:val="ZARTzmartartykuempunktem"/>
              <w:ind w:left="0" w:firstLine="0"/>
              <w:rPr>
                <w:rFonts w:ascii="Calibri" w:hAnsi="Calibri" w:cs="Calibri"/>
                <w:szCs w:val="24"/>
              </w:rPr>
            </w:pPr>
            <w:r w:rsidRPr="00EE02DF">
              <w:rPr>
                <w:rFonts w:ascii="Calibri" w:hAnsi="Calibri" w:cs="Calibri"/>
                <w:szCs w:val="24"/>
              </w:rPr>
              <w:t xml:space="preserve">Art. 59c. 1. Organem administracji rządowej właściwym w sprawach certyfikacji cyberbezpieczeństwa jest minister właściwy do spraw informatyzacji, do którego zadań należy: </w:t>
            </w:r>
          </w:p>
          <w:p w14:paraId="12E24C0A" w14:textId="77777777" w:rsidR="00BC7ABF" w:rsidRPr="00EE02DF" w:rsidRDefault="004506C2" w:rsidP="007E3196">
            <w:pPr>
              <w:pStyle w:val="ZARTzmartartykuempunktem"/>
              <w:ind w:left="0" w:firstLine="0"/>
              <w:jc w:val="left"/>
              <w:rPr>
                <w:rFonts w:ascii="Calibri" w:hAnsi="Calibri" w:cs="Calibri"/>
                <w:szCs w:val="24"/>
              </w:rPr>
            </w:pPr>
            <w:r w:rsidRPr="00EE02DF">
              <w:rPr>
                <w:rFonts w:ascii="Calibri" w:hAnsi="Calibri" w:cs="Calibri"/>
                <w:szCs w:val="24"/>
              </w:rPr>
              <w:t>9) współpraca z krajowymi organami do spraw certyfikacji cyberbezpieczeństwa lub innymi organami publicznymi, w tym przez wymianę informacji w zakresie  zgodności produktów ICT, usług ICT lub procesów ICT, z wymogami rozporządzenia 2019/881 lub z wymogami określonych europejskich lub krajowych programów certyfikacji cyberbezpieczeństwa;</w:t>
            </w:r>
          </w:p>
        </w:tc>
      </w:tr>
      <w:tr w:rsidR="005B26E6" w:rsidRPr="007E3196" w14:paraId="1E2E5F7E" w14:textId="77777777" w:rsidTr="006A6221">
        <w:trPr>
          <w:trHeight w:val="315"/>
        </w:trPr>
        <w:tc>
          <w:tcPr>
            <w:tcW w:w="285" w:type="pct"/>
            <w:noWrap/>
          </w:tcPr>
          <w:p w14:paraId="25DA083B" w14:textId="77777777" w:rsidR="005B26E6" w:rsidRPr="00EE02DF" w:rsidRDefault="005B26E6" w:rsidP="00896B0C">
            <w:pPr>
              <w:pStyle w:val="Akapitzlist"/>
              <w:numPr>
                <w:ilvl w:val="0"/>
                <w:numId w:val="14"/>
              </w:numPr>
              <w:spacing w:after="0" w:line="360" w:lineRule="auto"/>
              <w:rPr>
                <w:rFonts w:ascii="Calibri" w:hAnsi="Calibri" w:cs="Calibri"/>
                <w:sz w:val="24"/>
                <w:szCs w:val="24"/>
              </w:rPr>
            </w:pPr>
          </w:p>
        </w:tc>
        <w:tc>
          <w:tcPr>
            <w:tcW w:w="367" w:type="pct"/>
            <w:noWrap/>
          </w:tcPr>
          <w:p w14:paraId="387A9381" w14:textId="77777777" w:rsidR="005B26E6" w:rsidRPr="00EE02DF" w:rsidRDefault="005B26E6" w:rsidP="007E3196">
            <w:pPr>
              <w:spacing w:after="0" w:line="360" w:lineRule="auto"/>
              <w:rPr>
                <w:rFonts w:ascii="Calibri" w:hAnsi="Calibri" w:cs="Calibri"/>
                <w:sz w:val="24"/>
                <w:szCs w:val="24"/>
              </w:rPr>
            </w:pPr>
            <w:r w:rsidRPr="00EE02DF">
              <w:rPr>
                <w:rFonts w:ascii="Calibri" w:hAnsi="Calibri" w:cs="Calibri"/>
                <w:sz w:val="24"/>
                <w:szCs w:val="24"/>
              </w:rPr>
              <w:t>Art. 59</w:t>
            </w:r>
          </w:p>
        </w:tc>
        <w:tc>
          <w:tcPr>
            <w:tcW w:w="1745" w:type="pct"/>
          </w:tcPr>
          <w:p w14:paraId="51798E0F" w14:textId="77777777" w:rsidR="005B26E6" w:rsidRPr="00EE02DF" w:rsidRDefault="005B26E6" w:rsidP="007E3196">
            <w:pPr>
              <w:spacing w:after="0" w:line="360" w:lineRule="auto"/>
              <w:rPr>
                <w:rFonts w:ascii="Calibri" w:hAnsi="Calibri" w:cs="Calibri"/>
                <w:sz w:val="24"/>
                <w:szCs w:val="24"/>
              </w:rPr>
            </w:pPr>
            <w:r w:rsidRPr="00EE02DF">
              <w:rPr>
                <w:rFonts w:ascii="Calibri" w:hAnsi="Calibri" w:cs="Calibri"/>
                <w:sz w:val="24"/>
                <w:szCs w:val="24"/>
              </w:rPr>
              <w:t xml:space="preserve">1.   W celu uzyskania równoważnych norm w całej Unii w odniesieniu do europejskich certyfikatów cyberbezpieczeństwa i unijnych deklaracji zgodności </w:t>
            </w:r>
            <w:r w:rsidRPr="00EE02DF">
              <w:rPr>
                <w:rFonts w:ascii="Calibri" w:hAnsi="Calibri" w:cs="Calibri"/>
                <w:sz w:val="24"/>
                <w:szCs w:val="24"/>
              </w:rPr>
              <w:lastRenderedPageBreak/>
              <w:t>krajowe organy ds. certyfikacji cyberbezpieczeństwa podlegają wzajemnemu przeglądowi.</w:t>
            </w:r>
          </w:p>
          <w:p w14:paraId="3F4BB941" w14:textId="77777777" w:rsidR="005B26E6" w:rsidRPr="00EE02DF" w:rsidRDefault="005B26E6" w:rsidP="007E3196">
            <w:pPr>
              <w:spacing w:after="0" w:line="360" w:lineRule="auto"/>
              <w:rPr>
                <w:rFonts w:ascii="Calibri" w:hAnsi="Calibri" w:cs="Calibri"/>
                <w:sz w:val="24"/>
                <w:szCs w:val="24"/>
              </w:rPr>
            </w:pPr>
          </w:p>
          <w:p w14:paraId="570ECA5A" w14:textId="77777777" w:rsidR="005B26E6" w:rsidRPr="00EE02DF" w:rsidRDefault="005B26E6" w:rsidP="007E3196">
            <w:pPr>
              <w:spacing w:after="0" w:line="360" w:lineRule="auto"/>
              <w:rPr>
                <w:rFonts w:ascii="Calibri" w:hAnsi="Calibri" w:cs="Calibri"/>
                <w:sz w:val="24"/>
                <w:szCs w:val="24"/>
              </w:rPr>
            </w:pPr>
            <w:r w:rsidRPr="00EE02DF">
              <w:rPr>
                <w:rFonts w:ascii="Calibri" w:hAnsi="Calibri" w:cs="Calibri"/>
                <w:sz w:val="24"/>
                <w:szCs w:val="24"/>
              </w:rPr>
              <w:t>2.   Wzajemny przegląd przeprowadza się w oparciu o rzetelne i przejrzyste kryteria i procedury oceny, w szczególności w odniesieniu do wymagań dotyczących struktury, zasobów ludzkich i procedur, poufności i skarg.</w:t>
            </w:r>
          </w:p>
          <w:p w14:paraId="6D75D36E" w14:textId="77777777" w:rsidR="005B26E6" w:rsidRPr="00EE02DF" w:rsidRDefault="005B26E6" w:rsidP="007E3196">
            <w:pPr>
              <w:spacing w:after="0" w:line="360" w:lineRule="auto"/>
              <w:rPr>
                <w:rFonts w:ascii="Calibri" w:hAnsi="Calibri" w:cs="Calibri"/>
                <w:sz w:val="24"/>
                <w:szCs w:val="24"/>
              </w:rPr>
            </w:pPr>
          </w:p>
          <w:p w14:paraId="5C3D2303" w14:textId="77777777" w:rsidR="005B26E6" w:rsidRPr="00EE02DF" w:rsidRDefault="005B26E6" w:rsidP="007E3196">
            <w:pPr>
              <w:spacing w:after="0" w:line="360" w:lineRule="auto"/>
              <w:rPr>
                <w:rFonts w:ascii="Calibri" w:hAnsi="Calibri" w:cs="Calibri"/>
                <w:sz w:val="24"/>
                <w:szCs w:val="24"/>
              </w:rPr>
            </w:pPr>
            <w:r w:rsidRPr="00EE02DF">
              <w:rPr>
                <w:rFonts w:ascii="Calibri" w:hAnsi="Calibri" w:cs="Calibri"/>
                <w:sz w:val="24"/>
                <w:szCs w:val="24"/>
              </w:rPr>
              <w:t>3.   W ramach wzajemnego przeglądu ocenia się:</w:t>
            </w:r>
          </w:p>
          <w:p w14:paraId="30751444" w14:textId="77777777" w:rsidR="005B26E6" w:rsidRPr="00EE02DF" w:rsidRDefault="005B26E6" w:rsidP="007E3196">
            <w:pPr>
              <w:spacing w:after="0" w:line="360" w:lineRule="auto"/>
              <w:rPr>
                <w:rFonts w:ascii="Calibri" w:hAnsi="Calibri" w:cs="Calibri"/>
                <w:sz w:val="24"/>
                <w:szCs w:val="24"/>
              </w:rPr>
            </w:pPr>
          </w:p>
          <w:p w14:paraId="169736F1" w14:textId="77777777" w:rsidR="005B26E6" w:rsidRPr="00EE02DF" w:rsidRDefault="005B26E6" w:rsidP="007E3196">
            <w:pPr>
              <w:spacing w:after="0" w:line="360" w:lineRule="auto"/>
              <w:rPr>
                <w:rFonts w:ascii="Calibri" w:hAnsi="Calibri" w:cs="Calibri"/>
                <w:sz w:val="24"/>
                <w:szCs w:val="24"/>
              </w:rPr>
            </w:pPr>
            <w:r w:rsidRPr="00EE02DF">
              <w:rPr>
                <w:rFonts w:ascii="Calibri" w:hAnsi="Calibri" w:cs="Calibri"/>
                <w:sz w:val="24"/>
                <w:szCs w:val="24"/>
              </w:rPr>
              <w:t>a) w stosownych przypadkach – czy działalność krajowych organów ds. certyfikacji cyberbezpieczeństwa związana z wydawaniem europejskich certyfikatów cyberbezpieczeństwa, o których mowa w art. 56 ust. 5 lit. a) i art. 56 ust. 6, jest ściśle oddzielona od działalności związanej z nadzorem określonej w art. 58 i czy te działalności są wykonywane niezależnie od siebie;</w:t>
            </w:r>
          </w:p>
          <w:p w14:paraId="422384E8" w14:textId="77777777" w:rsidR="005B26E6" w:rsidRPr="00EE02DF" w:rsidRDefault="005B26E6" w:rsidP="007E3196">
            <w:pPr>
              <w:spacing w:after="0" w:line="360" w:lineRule="auto"/>
              <w:rPr>
                <w:rFonts w:ascii="Calibri" w:hAnsi="Calibri" w:cs="Calibri"/>
                <w:sz w:val="24"/>
                <w:szCs w:val="24"/>
              </w:rPr>
            </w:pPr>
          </w:p>
          <w:p w14:paraId="67AE8B73" w14:textId="77777777" w:rsidR="005B26E6" w:rsidRPr="00EE02DF" w:rsidRDefault="005B26E6" w:rsidP="007E3196">
            <w:pPr>
              <w:spacing w:after="0" w:line="360" w:lineRule="auto"/>
              <w:rPr>
                <w:rFonts w:ascii="Calibri" w:hAnsi="Calibri" w:cs="Calibri"/>
                <w:sz w:val="24"/>
                <w:szCs w:val="24"/>
              </w:rPr>
            </w:pPr>
            <w:r w:rsidRPr="00EE02DF">
              <w:rPr>
                <w:rFonts w:ascii="Calibri" w:hAnsi="Calibri" w:cs="Calibri"/>
                <w:sz w:val="24"/>
                <w:szCs w:val="24"/>
              </w:rPr>
              <w:lastRenderedPageBreak/>
              <w:t>b) procedury nadzorowania i egzekwowania zasad monitorowania zgodności produktów ICT, usług ICT i procesów ICT z europejskimi certyfikatami cyberbezpieczeństwa na podstawie art. 58 ust. 7 lit. a);</w:t>
            </w:r>
          </w:p>
          <w:p w14:paraId="2E28AC72" w14:textId="77777777" w:rsidR="005B26E6" w:rsidRPr="00EE02DF" w:rsidRDefault="005B26E6" w:rsidP="007E3196">
            <w:pPr>
              <w:spacing w:after="0" w:line="360" w:lineRule="auto"/>
              <w:rPr>
                <w:rFonts w:ascii="Calibri" w:hAnsi="Calibri" w:cs="Calibri"/>
                <w:sz w:val="24"/>
                <w:szCs w:val="24"/>
              </w:rPr>
            </w:pPr>
          </w:p>
          <w:p w14:paraId="696C59F1" w14:textId="77777777" w:rsidR="005B26E6" w:rsidRPr="00EE02DF" w:rsidRDefault="005B26E6" w:rsidP="007E3196">
            <w:pPr>
              <w:spacing w:after="0" w:line="360" w:lineRule="auto"/>
              <w:rPr>
                <w:rFonts w:ascii="Calibri" w:hAnsi="Calibri" w:cs="Calibri"/>
                <w:sz w:val="24"/>
                <w:szCs w:val="24"/>
              </w:rPr>
            </w:pPr>
            <w:r w:rsidRPr="00EE02DF">
              <w:rPr>
                <w:rFonts w:ascii="Calibri" w:hAnsi="Calibri" w:cs="Calibri"/>
                <w:sz w:val="24"/>
                <w:szCs w:val="24"/>
              </w:rPr>
              <w:t>c) procedury nadzorowania i egzekwowania obowiązków wytwórców lub dostawców produktów ICT, usług ICT lub procesów ICT na podstawie art. 58 ust. 7 lit. b);</w:t>
            </w:r>
          </w:p>
          <w:p w14:paraId="7CC36C28" w14:textId="77777777" w:rsidR="005B26E6" w:rsidRPr="00EE02DF" w:rsidRDefault="005B26E6" w:rsidP="007E3196">
            <w:pPr>
              <w:spacing w:after="0" w:line="360" w:lineRule="auto"/>
              <w:rPr>
                <w:rFonts w:ascii="Calibri" w:hAnsi="Calibri" w:cs="Calibri"/>
                <w:sz w:val="24"/>
                <w:szCs w:val="24"/>
              </w:rPr>
            </w:pPr>
          </w:p>
          <w:p w14:paraId="7019332A" w14:textId="77777777" w:rsidR="005B26E6" w:rsidRPr="00EE02DF" w:rsidRDefault="005B26E6" w:rsidP="007E3196">
            <w:pPr>
              <w:spacing w:after="0" w:line="360" w:lineRule="auto"/>
              <w:rPr>
                <w:rFonts w:ascii="Calibri" w:hAnsi="Calibri" w:cs="Calibri"/>
                <w:sz w:val="24"/>
                <w:szCs w:val="24"/>
              </w:rPr>
            </w:pPr>
            <w:r w:rsidRPr="00EE02DF">
              <w:rPr>
                <w:rFonts w:ascii="Calibri" w:hAnsi="Calibri" w:cs="Calibri"/>
                <w:sz w:val="24"/>
                <w:szCs w:val="24"/>
              </w:rPr>
              <w:t>d) procedury monitorowania, wydawania zezwoleń na działalność i nadzorowania działalności jednostek oceniających zgodność;</w:t>
            </w:r>
          </w:p>
          <w:p w14:paraId="11CCBD2F" w14:textId="77777777" w:rsidR="005B26E6" w:rsidRPr="00EE02DF" w:rsidRDefault="005B26E6" w:rsidP="007E3196">
            <w:pPr>
              <w:spacing w:after="0" w:line="360" w:lineRule="auto"/>
              <w:rPr>
                <w:rFonts w:ascii="Calibri" w:hAnsi="Calibri" w:cs="Calibri"/>
                <w:sz w:val="24"/>
                <w:szCs w:val="24"/>
              </w:rPr>
            </w:pPr>
          </w:p>
          <w:p w14:paraId="76826F57" w14:textId="77777777" w:rsidR="005B26E6" w:rsidRPr="00EE02DF" w:rsidRDefault="005B26E6" w:rsidP="007E3196">
            <w:pPr>
              <w:spacing w:after="0" w:line="360" w:lineRule="auto"/>
              <w:rPr>
                <w:rFonts w:ascii="Calibri" w:hAnsi="Calibri" w:cs="Calibri"/>
                <w:sz w:val="24"/>
                <w:szCs w:val="24"/>
              </w:rPr>
            </w:pPr>
            <w:r w:rsidRPr="00EE02DF">
              <w:rPr>
                <w:rFonts w:ascii="Calibri" w:hAnsi="Calibri" w:cs="Calibri"/>
                <w:sz w:val="24"/>
                <w:szCs w:val="24"/>
              </w:rPr>
              <w:t>e) w stosownych przypadkach – czy członkowie personelu organów i jednostek wydających certyfikaty o poziomie uzasadnienia zaufania „wysoki” zgodnie z art. 56 ust. 6 mają odpowiednią wiedzę fachową.</w:t>
            </w:r>
          </w:p>
          <w:p w14:paraId="04F65073" w14:textId="77777777" w:rsidR="005B26E6" w:rsidRPr="00EE02DF" w:rsidRDefault="005B26E6" w:rsidP="007E3196">
            <w:pPr>
              <w:spacing w:after="0" w:line="360" w:lineRule="auto"/>
              <w:rPr>
                <w:rFonts w:ascii="Calibri" w:hAnsi="Calibri" w:cs="Calibri"/>
                <w:sz w:val="24"/>
                <w:szCs w:val="24"/>
              </w:rPr>
            </w:pPr>
          </w:p>
          <w:p w14:paraId="7878F85B" w14:textId="77777777" w:rsidR="005B26E6" w:rsidRPr="00EE02DF" w:rsidRDefault="005B26E6" w:rsidP="007E3196">
            <w:pPr>
              <w:spacing w:after="0" w:line="360" w:lineRule="auto"/>
              <w:rPr>
                <w:rFonts w:ascii="Calibri" w:hAnsi="Calibri" w:cs="Calibri"/>
                <w:sz w:val="24"/>
                <w:szCs w:val="24"/>
              </w:rPr>
            </w:pPr>
            <w:r w:rsidRPr="00EE02DF">
              <w:rPr>
                <w:rFonts w:ascii="Calibri" w:hAnsi="Calibri" w:cs="Calibri"/>
                <w:sz w:val="24"/>
                <w:szCs w:val="24"/>
              </w:rPr>
              <w:t>4.   Wzajemny przegląd musi być przeprowadzany przez co najmniej dwa krajowe organy ds. certyfikacji cyberbezpieczeństwa z innych państw członkowskich oraz Komisję i musi być przeprowadzany co najmniej raz na pięć lat. ENISA może uczestniczyć we wzajemnym przeglądzie.</w:t>
            </w:r>
          </w:p>
          <w:p w14:paraId="53DCBE2F" w14:textId="77777777" w:rsidR="005B26E6" w:rsidRPr="00EE02DF" w:rsidRDefault="005B26E6" w:rsidP="007E3196">
            <w:pPr>
              <w:spacing w:after="0" w:line="360" w:lineRule="auto"/>
              <w:rPr>
                <w:rFonts w:ascii="Calibri" w:hAnsi="Calibri" w:cs="Calibri"/>
                <w:sz w:val="24"/>
                <w:szCs w:val="24"/>
              </w:rPr>
            </w:pPr>
          </w:p>
          <w:p w14:paraId="5678E61E" w14:textId="77777777" w:rsidR="005B26E6" w:rsidRPr="00EE02DF" w:rsidRDefault="005B26E6" w:rsidP="007E3196">
            <w:pPr>
              <w:spacing w:after="0" w:line="360" w:lineRule="auto"/>
              <w:rPr>
                <w:rFonts w:ascii="Calibri" w:hAnsi="Calibri" w:cs="Calibri"/>
                <w:sz w:val="24"/>
                <w:szCs w:val="24"/>
              </w:rPr>
            </w:pPr>
            <w:r w:rsidRPr="00EE02DF">
              <w:rPr>
                <w:rFonts w:ascii="Calibri" w:hAnsi="Calibri" w:cs="Calibri"/>
                <w:sz w:val="24"/>
                <w:szCs w:val="24"/>
              </w:rPr>
              <w:t>5.   Komisja może przyjmować akty wykonawcze ustanawiające plan wzajemnego przeglądu obejmujący okres co najmniej pięciu lat, ustanawiające kryteria dotyczące składu zespołu ds. wzajemnego przeglądu, metodykę wykorzystywaną do wzajemnego przeglądu, harmonogram, częstotliwość oraz inne zadania związane z wzajemnym przeglądem. Przyjmując te akty wykonawcze, Komisja należycie uwzględnia stanowisko ECCG. Te akty wykonawcze przyjmuje się zgodnie z procedurą sprawdzającą, o której mowa w art. 66 ust. 2.</w:t>
            </w:r>
          </w:p>
          <w:p w14:paraId="7720ECF4" w14:textId="77777777" w:rsidR="005B26E6" w:rsidRPr="00EE02DF" w:rsidRDefault="005B26E6" w:rsidP="007E3196">
            <w:pPr>
              <w:spacing w:after="0" w:line="360" w:lineRule="auto"/>
              <w:rPr>
                <w:rFonts w:ascii="Calibri" w:hAnsi="Calibri" w:cs="Calibri"/>
                <w:sz w:val="24"/>
                <w:szCs w:val="24"/>
              </w:rPr>
            </w:pPr>
          </w:p>
          <w:p w14:paraId="452F4799" w14:textId="77777777" w:rsidR="005B26E6" w:rsidRPr="00EE02DF" w:rsidRDefault="005B26E6" w:rsidP="007E3196">
            <w:pPr>
              <w:spacing w:after="0" w:line="360" w:lineRule="auto"/>
              <w:rPr>
                <w:rFonts w:ascii="Calibri" w:hAnsi="Calibri" w:cs="Calibri"/>
                <w:sz w:val="24"/>
                <w:szCs w:val="24"/>
              </w:rPr>
            </w:pPr>
            <w:r w:rsidRPr="00EE02DF">
              <w:rPr>
                <w:rFonts w:ascii="Calibri" w:hAnsi="Calibri" w:cs="Calibri"/>
                <w:sz w:val="24"/>
                <w:szCs w:val="24"/>
              </w:rPr>
              <w:t>6.   Wyniki wzajemnych przeglądów analizuje ECCG, która sporządza podsumowania, które można podawać do wiadomości publicznej, i która, w razie potrzeby, wydaje wytyczne lub zalecenia dotyczące działań lub środków, jakie mają podjąć zainteresowane podmioty.</w:t>
            </w:r>
          </w:p>
        </w:tc>
        <w:tc>
          <w:tcPr>
            <w:tcW w:w="459" w:type="pct"/>
          </w:tcPr>
          <w:p w14:paraId="41DA9545" w14:textId="49ED10ED" w:rsidR="005B26E6" w:rsidRPr="00EE02DF" w:rsidRDefault="00147E15" w:rsidP="007E3196">
            <w:pPr>
              <w:spacing w:after="0" w:line="360" w:lineRule="auto"/>
              <w:rPr>
                <w:rFonts w:ascii="Calibri" w:hAnsi="Calibri" w:cs="Calibri"/>
                <w:sz w:val="24"/>
                <w:szCs w:val="24"/>
              </w:rPr>
            </w:pPr>
            <w:r w:rsidRPr="00EE02DF">
              <w:rPr>
                <w:rFonts w:ascii="Calibri" w:hAnsi="Calibri" w:cs="Calibri"/>
                <w:sz w:val="24"/>
                <w:szCs w:val="24"/>
              </w:rPr>
              <w:lastRenderedPageBreak/>
              <w:t xml:space="preserve">Art. 59c ust. 1 pkt 4 </w:t>
            </w:r>
          </w:p>
        </w:tc>
        <w:tc>
          <w:tcPr>
            <w:tcW w:w="2144" w:type="pct"/>
            <w:noWrap/>
          </w:tcPr>
          <w:p w14:paraId="799D45FD" w14:textId="77777777" w:rsidR="00C91BB2" w:rsidRPr="00EE02DF" w:rsidRDefault="00147E15" w:rsidP="007E3196">
            <w:pPr>
              <w:spacing w:after="0" w:line="360" w:lineRule="auto"/>
              <w:rPr>
                <w:rFonts w:ascii="Calibri" w:hAnsi="Calibri" w:cs="Calibri"/>
                <w:sz w:val="24"/>
                <w:szCs w:val="24"/>
              </w:rPr>
            </w:pPr>
            <w:r w:rsidRPr="00EE02DF">
              <w:rPr>
                <w:rFonts w:ascii="Calibri" w:hAnsi="Calibri" w:cs="Calibri"/>
                <w:sz w:val="24"/>
                <w:szCs w:val="24"/>
              </w:rPr>
              <w:t>Art. 59c. 1. Organem administracji rządowej właściwym w sprawach certyfikacji cyberbezpieczeństwa jest minister właściwy do spraw informatyzacji, do którego zadań należy</w:t>
            </w:r>
            <w:r w:rsidR="00C91BB2" w:rsidRPr="00EE02DF">
              <w:rPr>
                <w:rFonts w:ascii="Calibri" w:hAnsi="Calibri" w:cs="Calibri"/>
                <w:sz w:val="24"/>
                <w:szCs w:val="24"/>
              </w:rPr>
              <w:t xml:space="preserve">: </w:t>
            </w:r>
          </w:p>
          <w:p w14:paraId="2192F785" w14:textId="26AF367B" w:rsidR="005B26E6" w:rsidRPr="00EE02DF" w:rsidRDefault="00C91BB2" w:rsidP="008E5C91">
            <w:pPr>
              <w:spacing w:after="0" w:line="360" w:lineRule="auto"/>
              <w:ind w:left="360"/>
              <w:rPr>
                <w:rFonts w:ascii="Calibri" w:hAnsi="Calibri" w:cs="Calibri"/>
                <w:sz w:val="24"/>
                <w:szCs w:val="24"/>
              </w:rPr>
            </w:pPr>
            <w:r w:rsidRPr="00EE02DF">
              <w:rPr>
                <w:rFonts w:ascii="Calibri" w:hAnsi="Calibri" w:cs="Calibri"/>
                <w:sz w:val="24"/>
                <w:szCs w:val="24"/>
              </w:rPr>
              <w:lastRenderedPageBreak/>
              <w:t>4)</w:t>
            </w:r>
            <w:r w:rsidR="00147E15" w:rsidRPr="00EE02DF">
              <w:rPr>
                <w:rFonts w:ascii="Calibri" w:hAnsi="Calibri" w:cs="Calibri"/>
                <w:sz w:val="24"/>
                <w:szCs w:val="24"/>
              </w:rPr>
              <w:t>przeprowadzanie wzajemnego przeglądu o którym mowa  art. 59 rozporządzenia 2019/881</w:t>
            </w:r>
          </w:p>
        </w:tc>
      </w:tr>
      <w:tr w:rsidR="005B26E6" w:rsidRPr="007E3196" w14:paraId="468A6B64" w14:textId="77777777" w:rsidTr="006A6221">
        <w:trPr>
          <w:trHeight w:val="315"/>
        </w:trPr>
        <w:tc>
          <w:tcPr>
            <w:tcW w:w="285" w:type="pct"/>
            <w:noWrap/>
          </w:tcPr>
          <w:p w14:paraId="741224C2" w14:textId="77777777" w:rsidR="005B26E6" w:rsidRPr="00EE02DF" w:rsidRDefault="005B26E6" w:rsidP="00896B0C">
            <w:pPr>
              <w:pStyle w:val="Akapitzlist"/>
              <w:numPr>
                <w:ilvl w:val="0"/>
                <w:numId w:val="14"/>
              </w:numPr>
              <w:spacing w:after="0" w:line="360" w:lineRule="auto"/>
              <w:rPr>
                <w:rFonts w:ascii="Calibri" w:hAnsi="Calibri" w:cs="Calibri"/>
                <w:sz w:val="24"/>
                <w:szCs w:val="24"/>
              </w:rPr>
            </w:pPr>
          </w:p>
        </w:tc>
        <w:tc>
          <w:tcPr>
            <w:tcW w:w="367" w:type="pct"/>
            <w:noWrap/>
          </w:tcPr>
          <w:p w14:paraId="77192B52" w14:textId="77777777" w:rsidR="00F23282" w:rsidRPr="00EE02DF" w:rsidRDefault="005B26E6" w:rsidP="007E3196">
            <w:pPr>
              <w:spacing w:after="0" w:line="360" w:lineRule="auto"/>
              <w:rPr>
                <w:rFonts w:ascii="Calibri" w:hAnsi="Calibri" w:cs="Calibri"/>
                <w:sz w:val="24"/>
                <w:szCs w:val="24"/>
              </w:rPr>
            </w:pPr>
            <w:r w:rsidRPr="00EE02DF">
              <w:rPr>
                <w:rFonts w:ascii="Calibri" w:hAnsi="Calibri" w:cs="Calibri"/>
                <w:sz w:val="24"/>
                <w:szCs w:val="24"/>
              </w:rPr>
              <w:t>Art. 60</w:t>
            </w:r>
            <w:r w:rsidR="00147E15" w:rsidRPr="00EE02DF">
              <w:rPr>
                <w:rFonts w:ascii="Calibri" w:hAnsi="Calibri" w:cs="Calibri"/>
                <w:sz w:val="24"/>
                <w:szCs w:val="24"/>
              </w:rPr>
              <w:t xml:space="preserve"> </w:t>
            </w:r>
          </w:p>
          <w:p w14:paraId="1B9FEAF1" w14:textId="77777777" w:rsidR="005B26E6" w:rsidRPr="00EE02DF" w:rsidRDefault="00147E15" w:rsidP="007E3196">
            <w:pPr>
              <w:spacing w:after="0" w:line="360" w:lineRule="auto"/>
              <w:rPr>
                <w:rFonts w:ascii="Calibri" w:hAnsi="Calibri" w:cs="Calibri"/>
                <w:sz w:val="24"/>
                <w:szCs w:val="24"/>
              </w:rPr>
            </w:pPr>
            <w:r w:rsidRPr="00EE02DF">
              <w:rPr>
                <w:rFonts w:ascii="Calibri" w:hAnsi="Calibri" w:cs="Calibri"/>
                <w:sz w:val="24"/>
                <w:szCs w:val="24"/>
              </w:rPr>
              <w:t xml:space="preserve">ust. 1-2 </w:t>
            </w:r>
          </w:p>
        </w:tc>
        <w:tc>
          <w:tcPr>
            <w:tcW w:w="1745" w:type="pct"/>
          </w:tcPr>
          <w:p w14:paraId="6104E6A8" w14:textId="77777777" w:rsidR="005B26E6" w:rsidRPr="00EE02DF" w:rsidRDefault="005B26E6" w:rsidP="007E3196">
            <w:pPr>
              <w:spacing w:after="0" w:line="360" w:lineRule="auto"/>
              <w:rPr>
                <w:rFonts w:ascii="Calibri" w:hAnsi="Calibri" w:cs="Calibri"/>
                <w:sz w:val="24"/>
                <w:szCs w:val="24"/>
              </w:rPr>
            </w:pPr>
            <w:r w:rsidRPr="00EE02DF">
              <w:rPr>
                <w:rFonts w:ascii="Calibri" w:hAnsi="Calibri" w:cs="Calibri"/>
                <w:sz w:val="24"/>
                <w:szCs w:val="24"/>
              </w:rPr>
              <w:t>1.   Jednostki oceniające zgodność są akredytowane przez krajowe jednostki akredytujące wyznaczone na podstawie rozporządzenia (WE) nr 765/2008. Akredytacji takiej udziela się jedynie wtedy, gdy jednostki oceniające zgodność spełniają wymagania określone w załączniku do niniejszego rozporządzenia.</w:t>
            </w:r>
          </w:p>
          <w:p w14:paraId="1411A356" w14:textId="77777777" w:rsidR="005B26E6" w:rsidRPr="00EE02DF" w:rsidRDefault="005B26E6" w:rsidP="007E3196">
            <w:pPr>
              <w:spacing w:after="0" w:line="360" w:lineRule="auto"/>
              <w:rPr>
                <w:rFonts w:ascii="Calibri" w:hAnsi="Calibri" w:cs="Calibri"/>
                <w:sz w:val="24"/>
                <w:szCs w:val="24"/>
              </w:rPr>
            </w:pPr>
          </w:p>
          <w:p w14:paraId="03B3C7BA" w14:textId="77777777" w:rsidR="005B26E6" w:rsidRPr="00EE02DF" w:rsidRDefault="005B26E6" w:rsidP="007E3196">
            <w:pPr>
              <w:spacing w:after="0" w:line="360" w:lineRule="auto"/>
              <w:rPr>
                <w:rFonts w:ascii="Calibri" w:hAnsi="Calibri" w:cs="Calibri"/>
                <w:sz w:val="24"/>
                <w:szCs w:val="24"/>
              </w:rPr>
            </w:pPr>
            <w:r w:rsidRPr="00EE02DF">
              <w:rPr>
                <w:rFonts w:ascii="Calibri" w:hAnsi="Calibri" w:cs="Calibri"/>
                <w:sz w:val="24"/>
                <w:szCs w:val="24"/>
              </w:rPr>
              <w:t>2.   W przypadku gdy europejski certyfikat cyberbezpieczeństwa wydawany jest przez krajowy organ ds. certyfikacji cyberbezpieczeństwa na podstawie art. 56 ust. 5 lit. a) i art. 56 ust. 6, jednostkę certyfikującą krajowego organu ds. certyfikacji cyberbezpieczeństwa akredytuje się jako jednostkę oceniającą zgodność na podstawie ust. 1 niniejszego artykułu.</w:t>
            </w:r>
          </w:p>
          <w:p w14:paraId="2301E7DD" w14:textId="77777777" w:rsidR="005B26E6" w:rsidRPr="00EE02DF" w:rsidRDefault="005B26E6" w:rsidP="007E3196">
            <w:pPr>
              <w:spacing w:after="0" w:line="360" w:lineRule="auto"/>
              <w:rPr>
                <w:rFonts w:ascii="Calibri" w:hAnsi="Calibri" w:cs="Calibri"/>
                <w:sz w:val="24"/>
                <w:szCs w:val="24"/>
              </w:rPr>
            </w:pPr>
          </w:p>
          <w:p w14:paraId="1B28D318" w14:textId="77777777" w:rsidR="005B26E6" w:rsidRPr="00EE02DF" w:rsidRDefault="005B26E6" w:rsidP="007E3196">
            <w:pPr>
              <w:spacing w:after="0" w:line="360" w:lineRule="auto"/>
              <w:rPr>
                <w:rFonts w:ascii="Calibri" w:hAnsi="Calibri" w:cs="Calibri"/>
                <w:sz w:val="24"/>
                <w:szCs w:val="24"/>
              </w:rPr>
            </w:pPr>
          </w:p>
          <w:p w14:paraId="0836EFFA" w14:textId="77777777" w:rsidR="005B26E6" w:rsidRPr="00EE02DF" w:rsidRDefault="005B26E6" w:rsidP="007E3196">
            <w:pPr>
              <w:spacing w:after="0" w:line="360" w:lineRule="auto"/>
              <w:rPr>
                <w:rFonts w:ascii="Calibri" w:hAnsi="Calibri" w:cs="Calibri"/>
                <w:sz w:val="24"/>
                <w:szCs w:val="24"/>
              </w:rPr>
            </w:pPr>
            <w:r w:rsidRPr="00EE02DF">
              <w:rPr>
                <w:rFonts w:ascii="Calibri" w:hAnsi="Calibri" w:cs="Calibri"/>
                <w:sz w:val="24"/>
                <w:szCs w:val="24"/>
              </w:rPr>
              <w:t>.</w:t>
            </w:r>
          </w:p>
        </w:tc>
        <w:tc>
          <w:tcPr>
            <w:tcW w:w="459" w:type="pct"/>
          </w:tcPr>
          <w:p w14:paraId="3EA0FC66" w14:textId="2AC9D31E" w:rsidR="005B26E6" w:rsidRPr="00EE02DF" w:rsidRDefault="00147E15" w:rsidP="007E3196">
            <w:pPr>
              <w:spacing w:after="0" w:line="360" w:lineRule="auto"/>
              <w:rPr>
                <w:rFonts w:ascii="Calibri" w:hAnsi="Calibri" w:cs="Calibri"/>
                <w:sz w:val="24"/>
                <w:szCs w:val="24"/>
              </w:rPr>
            </w:pPr>
            <w:r w:rsidRPr="00EE02DF">
              <w:rPr>
                <w:rFonts w:ascii="Calibri" w:hAnsi="Calibri" w:cs="Calibri"/>
                <w:sz w:val="24"/>
                <w:szCs w:val="24"/>
              </w:rPr>
              <w:t>Art. 59h</w:t>
            </w:r>
          </w:p>
        </w:tc>
        <w:tc>
          <w:tcPr>
            <w:tcW w:w="2144" w:type="pct"/>
            <w:noWrap/>
          </w:tcPr>
          <w:p w14:paraId="40FF9FD5" w14:textId="77777777" w:rsidR="007E3196" w:rsidRPr="00EE02DF" w:rsidRDefault="00147E15" w:rsidP="007E3196">
            <w:pPr>
              <w:pStyle w:val="ZARTzmartartykuempunktem"/>
              <w:ind w:left="0" w:firstLine="0"/>
              <w:jc w:val="left"/>
              <w:rPr>
                <w:rFonts w:ascii="Calibri" w:hAnsi="Calibri" w:cs="Calibri"/>
                <w:szCs w:val="24"/>
              </w:rPr>
            </w:pPr>
            <w:r w:rsidRPr="00EE02DF">
              <w:rPr>
                <w:rFonts w:ascii="Calibri" w:hAnsi="Calibri" w:cs="Calibri"/>
                <w:szCs w:val="24"/>
              </w:rPr>
              <w:t>Art. 59h.</w:t>
            </w:r>
          </w:p>
          <w:p w14:paraId="29A392DC" w14:textId="77777777" w:rsidR="00147E15" w:rsidRPr="00EE02DF" w:rsidRDefault="00147E15" w:rsidP="007E3196">
            <w:pPr>
              <w:pStyle w:val="ZARTzmartartykuempunktem"/>
              <w:ind w:left="0" w:firstLine="0"/>
              <w:jc w:val="left"/>
              <w:rPr>
                <w:rFonts w:ascii="Calibri" w:hAnsi="Calibri" w:cs="Calibri"/>
                <w:szCs w:val="24"/>
              </w:rPr>
            </w:pPr>
            <w:r w:rsidRPr="00EE02DF">
              <w:rPr>
                <w:rFonts w:ascii="Calibri" w:hAnsi="Calibri" w:cs="Calibri"/>
                <w:szCs w:val="24"/>
              </w:rPr>
              <w:t xml:space="preserve"> 1. Jednostka oceniająca zgodność podlega akredytacji na podstawie ustawy z dnia 13 kwietnia 2016 r. o systemach oceny zgodności i nadzoru rynku.</w:t>
            </w:r>
          </w:p>
          <w:p w14:paraId="0345CBA8" w14:textId="77777777" w:rsidR="00147E15" w:rsidRPr="00EE02DF" w:rsidRDefault="00147E15" w:rsidP="007E3196">
            <w:pPr>
              <w:pStyle w:val="ZUSTzmustartykuempunktem"/>
              <w:ind w:left="0" w:firstLine="0"/>
              <w:jc w:val="left"/>
              <w:rPr>
                <w:rFonts w:ascii="Calibri" w:hAnsi="Calibri" w:cs="Calibri"/>
                <w:szCs w:val="24"/>
              </w:rPr>
            </w:pPr>
            <w:r w:rsidRPr="00EE02DF">
              <w:rPr>
                <w:rFonts w:ascii="Calibri" w:hAnsi="Calibri" w:cs="Calibri"/>
                <w:szCs w:val="24"/>
              </w:rPr>
              <w:t>2. Polskie Centrum Akredytacji informuje ministra właściwego do spraw informatyzacji o udzielonej akredytacji z zakresu krajowych i europejskich programów certyfikacji cyberbezpieczeństwa.</w:t>
            </w:r>
          </w:p>
          <w:p w14:paraId="27A29552" w14:textId="77777777" w:rsidR="00147E15" w:rsidRPr="00EE02DF" w:rsidRDefault="00147E15" w:rsidP="007E3196">
            <w:pPr>
              <w:pStyle w:val="ZUSTzmustartykuempunktem"/>
              <w:ind w:left="0" w:firstLine="0"/>
              <w:jc w:val="left"/>
              <w:rPr>
                <w:rFonts w:ascii="Calibri" w:hAnsi="Calibri" w:cs="Calibri"/>
                <w:szCs w:val="24"/>
              </w:rPr>
            </w:pPr>
            <w:r w:rsidRPr="00EE02DF">
              <w:rPr>
                <w:rFonts w:ascii="Calibri" w:hAnsi="Calibri" w:cs="Calibri"/>
                <w:szCs w:val="24"/>
              </w:rPr>
              <w:t>3. Informacja o udzielonej akredytacji, o której mowa w ust. 1, zawiera:</w:t>
            </w:r>
          </w:p>
          <w:p w14:paraId="2347217E" w14:textId="77777777" w:rsidR="00147E15" w:rsidRPr="00EE02DF" w:rsidRDefault="00147E15" w:rsidP="007E3196">
            <w:pPr>
              <w:pStyle w:val="ZPKTzmpktartykuempunktem"/>
              <w:jc w:val="left"/>
              <w:rPr>
                <w:rFonts w:ascii="Calibri" w:hAnsi="Calibri" w:cs="Calibri"/>
                <w:szCs w:val="24"/>
              </w:rPr>
            </w:pPr>
            <w:r w:rsidRPr="00EE02DF">
              <w:rPr>
                <w:rFonts w:ascii="Calibri" w:hAnsi="Calibri" w:cs="Calibri"/>
                <w:szCs w:val="24"/>
              </w:rPr>
              <w:t>1)</w:t>
            </w:r>
            <w:r w:rsidRPr="00EE02DF">
              <w:rPr>
                <w:rFonts w:ascii="Calibri" w:hAnsi="Calibri" w:cs="Calibri"/>
                <w:szCs w:val="24"/>
              </w:rPr>
              <w:tab/>
              <w:t>oznaczenie podmiotu, któremu udzielono akredytacji;</w:t>
            </w:r>
          </w:p>
          <w:p w14:paraId="7ADC99D0" w14:textId="77777777" w:rsidR="00147E15" w:rsidRPr="00EE02DF" w:rsidRDefault="00147E15" w:rsidP="007E3196">
            <w:pPr>
              <w:pStyle w:val="ZPKTzmpktartykuempunktem"/>
              <w:jc w:val="left"/>
              <w:rPr>
                <w:rFonts w:ascii="Calibri" w:hAnsi="Calibri" w:cs="Calibri"/>
                <w:szCs w:val="24"/>
              </w:rPr>
            </w:pPr>
            <w:r w:rsidRPr="00EE02DF">
              <w:rPr>
                <w:rFonts w:ascii="Calibri" w:hAnsi="Calibri" w:cs="Calibri"/>
                <w:szCs w:val="24"/>
              </w:rPr>
              <w:t>2)</w:t>
            </w:r>
            <w:r w:rsidRPr="00EE02DF">
              <w:rPr>
                <w:rFonts w:ascii="Calibri" w:hAnsi="Calibri" w:cs="Calibri"/>
                <w:szCs w:val="24"/>
              </w:rPr>
              <w:tab/>
              <w:t>wskazanie zakresu, daty wydania oraz okresu ważności udzielonej akredytacji.</w:t>
            </w:r>
          </w:p>
          <w:p w14:paraId="7C05C5DB" w14:textId="77777777" w:rsidR="00147E15" w:rsidRPr="00EE02DF" w:rsidRDefault="00147E15" w:rsidP="007E3196">
            <w:pPr>
              <w:pStyle w:val="ZPKTzmpktartykuempunktem"/>
              <w:ind w:left="0" w:firstLine="0"/>
              <w:jc w:val="left"/>
              <w:rPr>
                <w:rFonts w:ascii="Calibri" w:hAnsi="Calibri" w:cs="Calibri"/>
                <w:szCs w:val="24"/>
              </w:rPr>
            </w:pPr>
            <w:r w:rsidRPr="00EE02DF">
              <w:rPr>
                <w:rFonts w:ascii="Calibri" w:hAnsi="Calibri" w:cs="Calibri"/>
                <w:szCs w:val="24"/>
              </w:rPr>
              <w:t>4. Akredytacji udziela się na okres nie dłuższy niż 5 lat.</w:t>
            </w:r>
          </w:p>
          <w:p w14:paraId="04846829" w14:textId="77777777" w:rsidR="00147E15" w:rsidRPr="00EE02DF" w:rsidRDefault="00147E15" w:rsidP="007E3196">
            <w:pPr>
              <w:pStyle w:val="ZUSTzmustartykuempunktem"/>
              <w:ind w:left="0" w:firstLine="0"/>
              <w:jc w:val="left"/>
              <w:rPr>
                <w:rFonts w:ascii="Calibri" w:hAnsi="Calibri" w:cs="Calibri"/>
                <w:szCs w:val="24"/>
              </w:rPr>
            </w:pPr>
            <w:r w:rsidRPr="00EE02DF">
              <w:rPr>
                <w:rFonts w:ascii="Calibri" w:hAnsi="Calibri" w:cs="Calibri"/>
                <w:szCs w:val="24"/>
              </w:rPr>
              <w:t>5. Polskie Centrum Akredytacji informuje ministra właściwego do spraw informatyzacji o cofnięciu akredytacji, o której mowa w ust. 1.</w:t>
            </w:r>
          </w:p>
          <w:p w14:paraId="669C9B46" w14:textId="77777777" w:rsidR="00147E15" w:rsidRPr="00EE02DF" w:rsidRDefault="00147E15" w:rsidP="007E3196">
            <w:pPr>
              <w:pStyle w:val="ZUSTzmustartykuempunktem"/>
              <w:ind w:left="0" w:firstLine="0"/>
              <w:jc w:val="left"/>
              <w:rPr>
                <w:rFonts w:ascii="Calibri" w:hAnsi="Calibri" w:cs="Calibri"/>
                <w:szCs w:val="24"/>
              </w:rPr>
            </w:pPr>
            <w:r w:rsidRPr="00EE02DF">
              <w:rPr>
                <w:rFonts w:ascii="Calibri" w:hAnsi="Calibri" w:cs="Calibri"/>
                <w:szCs w:val="24"/>
              </w:rPr>
              <w:t>6. Informacja o cofnięciu akredytacji, o której mowa w ust. 1, zawiera:</w:t>
            </w:r>
          </w:p>
          <w:p w14:paraId="20FDB6FB" w14:textId="77777777" w:rsidR="00147E15" w:rsidRPr="00EE02DF" w:rsidRDefault="00147E15" w:rsidP="007E3196">
            <w:pPr>
              <w:pStyle w:val="ZPKTzmpktartykuempunktem"/>
              <w:jc w:val="left"/>
              <w:rPr>
                <w:rFonts w:ascii="Calibri" w:hAnsi="Calibri" w:cs="Calibri"/>
                <w:szCs w:val="24"/>
              </w:rPr>
            </w:pPr>
            <w:r w:rsidRPr="00EE02DF">
              <w:rPr>
                <w:rFonts w:ascii="Calibri" w:hAnsi="Calibri" w:cs="Calibri"/>
                <w:szCs w:val="24"/>
              </w:rPr>
              <w:t>1)</w:t>
            </w:r>
            <w:r w:rsidRPr="00EE02DF">
              <w:rPr>
                <w:rFonts w:ascii="Calibri" w:hAnsi="Calibri" w:cs="Calibri"/>
                <w:szCs w:val="24"/>
              </w:rPr>
              <w:tab/>
              <w:t>oznaczenie podmiotu, któremu cofnięto akredytację;</w:t>
            </w:r>
          </w:p>
          <w:p w14:paraId="406179E6" w14:textId="77777777" w:rsidR="00147E15" w:rsidRPr="00EE02DF" w:rsidRDefault="00147E15" w:rsidP="007E3196">
            <w:pPr>
              <w:pStyle w:val="ZPKTzmpktartykuempunktem"/>
              <w:jc w:val="left"/>
              <w:rPr>
                <w:rFonts w:ascii="Calibri" w:hAnsi="Calibri" w:cs="Calibri"/>
                <w:szCs w:val="24"/>
              </w:rPr>
            </w:pPr>
            <w:r w:rsidRPr="00EE02DF">
              <w:rPr>
                <w:rFonts w:ascii="Calibri" w:hAnsi="Calibri" w:cs="Calibri"/>
                <w:szCs w:val="24"/>
              </w:rPr>
              <w:t>2)</w:t>
            </w:r>
            <w:r w:rsidRPr="00EE02DF">
              <w:rPr>
                <w:rFonts w:ascii="Calibri" w:hAnsi="Calibri" w:cs="Calibri"/>
                <w:szCs w:val="24"/>
              </w:rPr>
              <w:tab/>
              <w:t>wskazanie przyczyny uzasadniającej cofnięcie akredytacji;</w:t>
            </w:r>
          </w:p>
          <w:p w14:paraId="768E47AA" w14:textId="77777777" w:rsidR="00147E15" w:rsidRPr="00EE02DF" w:rsidRDefault="00147E15" w:rsidP="007E3196">
            <w:pPr>
              <w:pStyle w:val="ZPKTzmpktartykuempunktem"/>
              <w:jc w:val="left"/>
              <w:rPr>
                <w:rFonts w:ascii="Calibri" w:hAnsi="Calibri" w:cs="Calibri"/>
                <w:szCs w:val="24"/>
              </w:rPr>
            </w:pPr>
            <w:r w:rsidRPr="00EE02DF">
              <w:rPr>
                <w:rFonts w:ascii="Calibri" w:hAnsi="Calibri" w:cs="Calibri"/>
                <w:szCs w:val="24"/>
              </w:rPr>
              <w:t>3)</w:t>
            </w:r>
            <w:r w:rsidRPr="00EE02DF">
              <w:rPr>
                <w:rFonts w:ascii="Calibri" w:hAnsi="Calibri" w:cs="Calibri"/>
                <w:szCs w:val="24"/>
              </w:rPr>
              <w:tab/>
              <w:t>wskazanie daty cofnięcia akredytacji.</w:t>
            </w:r>
          </w:p>
          <w:p w14:paraId="4B60402A" w14:textId="77777777" w:rsidR="005B26E6" w:rsidRPr="00EE02DF" w:rsidRDefault="005B26E6" w:rsidP="007E3196">
            <w:pPr>
              <w:pStyle w:val="ZPKTzmpktartykuempunktem"/>
              <w:jc w:val="left"/>
              <w:rPr>
                <w:rFonts w:ascii="Calibri" w:hAnsi="Calibri" w:cs="Calibri"/>
                <w:szCs w:val="24"/>
              </w:rPr>
            </w:pPr>
          </w:p>
        </w:tc>
      </w:tr>
      <w:tr w:rsidR="00147E15" w:rsidRPr="007E3196" w14:paraId="12A091DE" w14:textId="77777777" w:rsidTr="006A6221">
        <w:trPr>
          <w:trHeight w:val="315"/>
        </w:trPr>
        <w:tc>
          <w:tcPr>
            <w:tcW w:w="285" w:type="pct"/>
            <w:noWrap/>
          </w:tcPr>
          <w:p w14:paraId="4746B6E4" w14:textId="77777777" w:rsidR="00147E15" w:rsidRPr="00EE02DF" w:rsidRDefault="00147E15" w:rsidP="00896B0C">
            <w:pPr>
              <w:pStyle w:val="Akapitzlist"/>
              <w:numPr>
                <w:ilvl w:val="0"/>
                <w:numId w:val="14"/>
              </w:numPr>
              <w:spacing w:after="0" w:line="360" w:lineRule="auto"/>
              <w:rPr>
                <w:rFonts w:ascii="Calibri" w:hAnsi="Calibri" w:cs="Calibri"/>
                <w:sz w:val="24"/>
                <w:szCs w:val="24"/>
              </w:rPr>
            </w:pPr>
          </w:p>
        </w:tc>
        <w:tc>
          <w:tcPr>
            <w:tcW w:w="367" w:type="pct"/>
            <w:noWrap/>
          </w:tcPr>
          <w:p w14:paraId="7EE32151" w14:textId="77777777" w:rsidR="0075501D" w:rsidRPr="00EE02DF" w:rsidRDefault="00147E15" w:rsidP="007E3196">
            <w:pPr>
              <w:spacing w:after="0" w:line="360" w:lineRule="auto"/>
              <w:rPr>
                <w:rFonts w:ascii="Calibri" w:hAnsi="Calibri" w:cs="Calibri"/>
                <w:sz w:val="24"/>
                <w:szCs w:val="24"/>
              </w:rPr>
            </w:pPr>
            <w:r w:rsidRPr="00EE02DF">
              <w:rPr>
                <w:rFonts w:ascii="Calibri" w:hAnsi="Calibri" w:cs="Calibri"/>
                <w:sz w:val="24"/>
                <w:szCs w:val="24"/>
              </w:rPr>
              <w:t xml:space="preserve">Art. 60 </w:t>
            </w:r>
          </w:p>
          <w:p w14:paraId="6A820E1E" w14:textId="77777777" w:rsidR="00147E15" w:rsidRPr="00EE02DF" w:rsidRDefault="00147E15" w:rsidP="007E3196">
            <w:pPr>
              <w:spacing w:after="0" w:line="360" w:lineRule="auto"/>
              <w:rPr>
                <w:rFonts w:ascii="Calibri" w:hAnsi="Calibri" w:cs="Calibri"/>
                <w:sz w:val="24"/>
                <w:szCs w:val="24"/>
              </w:rPr>
            </w:pPr>
            <w:r w:rsidRPr="00EE02DF">
              <w:rPr>
                <w:rFonts w:ascii="Calibri" w:hAnsi="Calibri" w:cs="Calibri"/>
                <w:sz w:val="24"/>
                <w:szCs w:val="24"/>
              </w:rPr>
              <w:t xml:space="preserve">ust. 3 </w:t>
            </w:r>
          </w:p>
        </w:tc>
        <w:tc>
          <w:tcPr>
            <w:tcW w:w="1745" w:type="pct"/>
          </w:tcPr>
          <w:p w14:paraId="1A64921B" w14:textId="77777777" w:rsidR="00147E15" w:rsidRPr="00EE02DF" w:rsidRDefault="00147E15" w:rsidP="007E3196">
            <w:pPr>
              <w:spacing w:after="0" w:line="360" w:lineRule="auto"/>
              <w:rPr>
                <w:rFonts w:ascii="Calibri" w:hAnsi="Calibri" w:cs="Calibri"/>
                <w:sz w:val="24"/>
                <w:szCs w:val="24"/>
              </w:rPr>
            </w:pPr>
            <w:r w:rsidRPr="00EE02DF">
              <w:rPr>
                <w:rFonts w:ascii="Calibri" w:hAnsi="Calibri" w:cs="Calibri"/>
                <w:sz w:val="24"/>
                <w:szCs w:val="24"/>
              </w:rPr>
              <w:t>3.   W przypadku gdy europejskie programy certyfikacji cyberbezpieczeństwa określają szczególne lub dodatkowe wymogi zgodnie z art. 54 ust. 1 lit. f), krajowy organ ds. certyfikacji cyberbezpieczeństwa może zezwolić na wykonywanie zadań w ramach takich programów wyłącznie takim jednostkom oceniającym zgodność, które spełniają te wymogi.</w:t>
            </w:r>
          </w:p>
          <w:p w14:paraId="1F45DD4B" w14:textId="77777777" w:rsidR="00147E15" w:rsidRPr="00EE02DF" w:rsidRDefault="00147E15" w:rsidP="007E3196">
            <w:pPr>
              <w:spacing w:after="0" w:line="360" w:lineRule="auto"/>
              <w:rPr>
                <w:rFonts w:ascii="Calibri" w:hAnsi="Calibri" w:cs="Calibri"/>
                <w:sz w:val="24"/>
                <w:szCs w:val="24"/>
              </w:rPr>
            </w:pPr>
          </w:p>
        </w:tc>
        <w:tc>
          <w:tcPr>
            <w:tcW w:w="459" w:type="pct"/>
          </w:tcPr>
          <w:p w14:paraId="564744A9" w14:textId="77777777" w:rsidR="00147E15" w:rsidRPr="00EE02DF" w:rsidRDefault="00147E15" w:rsidP="007E3196">
            <w:pPr>
              <w:spacing w:after="0" w:line="360" w:lineRule="auto"/>
              <w:rPr>
                <w:rFonts w:ascii="Calibri" w:hAnsi="Calibri" w:cs="Calibri"/>
                <w:sz w:val="24"/>
                <w:szCs w:val="24"/>
              </w:rPr>
            </w:pPr>
            <w:r w:rsidRPr="00EE02DF">
              <w:rPr>
                <w:rFonts w:ascii="Calibri" w:hAnsi="Calibri" w:cs="Calibri"/>
                <w:sz w:val="24"/>
                <w:szCs w:val="24"/>
              </w:rPr>
              <w:t xml:space="preserve">Art. 59i </w:t>
            </w:r>
          </w:p>
        </w:tc>
        <w:tc>
          <w:tcPr>
            <w:tcW w:w="2144" w:type="pct"/>
            <w:noWrap/>
          </w:tcPr>
          <w:p w14:paraId="0721ED00" w14:textId="77777777" w:rsidR="00147E15" w:rsidRPr="00EE02DF" w:rsidRDefault="00147E15" w:rsidP="007E3196">
            <w:pPr>
              <w:pStyle w:val="ZARTzmartartykuempunktem"/>
              <w:ind w:left="0" w:firstLine="0"/>
              <w:jc w:val="left"/>
              <w:rPr>
                <w:rFonts w:ascii="Calibri" w:hAnsi="Calibri" w:cs="Calibri"/>
                <w:szCs w:val="24"/>
              </w:rPr>
            </w:pPr>
            <w:r w:rsidRPr="00EE02DF">
              <w:rPr>
                <w:rFonts w:ascii="Calibri" w:hAnsi="Calibri" w:cs="Calibri"/>
                <w:szCs w:val="24"/>
              </w:rPr>
              <w:t>Art. 59i. 1. W przypadku, gdy:</w:t>
            </w:r>
          </w:p>
          <w:p w14:paraId="3B8DD82A" w14:textId="77777777" w:rsidR="00147E15" w:rsidRPr="00EE02DF" w:rsidRDefault="00147E15" w:rsidP="007E3196">
            <w:pPr>
              <w:pStyle w:val="ZPKTzmpktartykuempunktem"/>
              <w:jc w:val="left"/>
              <w:rPr>
                <w:rFonts w:ascii="Calibri" w:hAnsi="Calibri" w:cs="Calibri"/>
                <w:szCs w:val="24"/>
              </w:rPr>
            </w:pPr>
            <w:r w:rsidRPr="00EE02DF">
              <w:rPr>
                <w:rFonts w:ascii="Calibri" w:hAnsi="Calibri" w:cs="Calibri"/>
                <w:szCs w:val="24"/>
              </w:rPr>
              <w:t>1)</w:t>
            </w:r>
            <w:r w:rsidRPr="00EE02DF">
              <w:rPr>
                <w:rFonts w:ascii="Calibri" w:hAnsi="Calibri" w:cs="Calibri"/>
                <w:szCs w:val="24"/>
              </w:rPr>
              <w:tab/>
              <w:t>europejski program certyfikacji cyberbezpieczeństwa określa szczególne lub dodatkowe wymogi, o których mowa w art. 54 ust. 1 lit. f rozporządzenia 2019/881,</w:t>
            </w:r>
          </w:p>
          <w:p w14:paraId="4BAAA1D1" w14:textId="77777777" w:rsidR="00147E15" w:rsidRPr="00EE02DF" w:rsidRDefault="00147E15" w:rsidP="007E3196">
            <w:pPr>
              <w:pStyle w:val="ZPKTzmpktartykuempunktem"/>
              <w:jc w:val="left"/>
              <w:rPr>
                <w:rFonts w:ascii="Calibri" w:hAnsi="Calibri" w:cs="Calibri"/>
                <w:szCs w:val="24"/>
              </w:rPr>
            </w:pPr>
            <w:r w:rsidRPr="00EE02DF">
              <w:rPr>
                <w:rFonts w:ascii="Calibri" w:hAnsi="Calibri" w:cs="Calibri"/>
                <w:szCs w:val="24"/>
              </w:rPr>
              <w:t>2)</w:t>
            </w:r>
            <w:r w:rsidRPr="00EE02DF">
              <w:rPr>
                <w:rFonts w:ascii="Calibri" w:hAnsi="Calibri" w:cs="Calibri"/>
                <w:szCs w:val="24"/>
              </w:rPr>
              <w:tab/>
              <w:t>krajowy program certyfikacji cyberbezpieczeństwa określa szczególne lub dodatkowe wymogi o których mowa w art. 59g pkt 4</w:t>
            </w:r>
          </w:p>
          <w:p w14:paraId="6C0EB19B" w14:textId="77777777" w:rsidR="00147E15" w:rsidRPr="00EE02DF" w:rsidRDefault="00147E15" w:rsidP="007E3196">
            <w:pPr>
              <w:pStyle w:val="ZCZWSPPKTzmczciwsppktartykuempunktem"/>
              <w:jc w:val="left"/>
              <w:rPr>
                <w:rFonts w:ascii="Calibri" w:hAnsi="Calibri" w:cs="Calibri"/>
                <w:szCs w:val="24"/>
              </w:rPr>
            </w:pPr>
            <w:r w:rsidRPr="00EE02DF">
              <w:rPr>
                <w:rFonts w:ascii="Calibri" w:hAnsi="Calibri" w:cs="Calibri"/>
                <w:szCs w:val="24"/>
              </w:rPr>
              <w:t>- minister właściwy do spraw informatyzacji zezwala, w drodze decyzji, na wykonywanie zadań w ramach takich programów wyłącznie jednostkom oceniającym zgodność spełniającym te wymogi.</w:t>
            </w:r>
          </w:p>
          <w:p w14:paraId="0AC0699E" w14:textId="77777777" w:rsidR="00147E15" w:rsidRPr="00EE02DF" w:rsidRDefault="00147E15" w:rsidP="007E3196">
            <w:pPr>
              <w:pStyle w:val="ZUSTzmustartykuempunktem"/>
              <w:ind w:left="0" w:firstLine="0"/>
              <w:jc w:val="left"/>
              <w:rPr>
                <w:rFonts w:ascii="Calibri" w:hAnsi="Calibri" w:cs="Calibri"/>
                <w:szCs w:val="24"/>
              </w:rPr>
            </w:pPr>
            <w:r w:rsidRPr="00EE02DF">
              <w:rPr>
                <w:rFonts w:ascii="Calibri" w:hAnsi="Calibri" w:cs="Calibri"/>
                <w:szCs w:val="24"/>
              </w:rPr>
              <w:t>2. Minister właściwy do spraw informatyzacji może cofnąć, ograniczyć lub zawiesić zezwolenie, o którym mowa w ust. 1, jeśli podmiot naruszył postanowienia ustawy, rozporządzenia 2019/881 lub europejskiego albo krajowego programu certyfikacji cyberbezpieczeństwa. Cofnięcie, ograniczenie lub zawieszenie zezwolenia, o którym mowa w ust. 1, następuje w drodze decyzji.</w:t>
            </w:r>
          </w:p>
        </w:tc>
      </w:tr>
      <w:tr w:rsidR="00147E15" w:rsidRPr="007E3196" w14:paraId="3B1E7C31" w14:textId="77777777" w:rsidTr="006A6221">
        <w:trPr>
          <w:trHeight w:val="315"/>
        </w:trPr>
        <w:tc>
          <w:tcPr>
            <w:tcW w:w="285" w:type="pct"/>
            <w:noWrap/>
          </w:tcPr>
          <w:p w14:paraId="35089F5B" w14:textId="77777777" w:rsidR="00147E15" w:rsidRPr="00EE02DF" w:rsidRDefault="00147E15" w:rsidP="00896B0C">
            <w:pPr>
              <w:pStyle w:val="Akapitzlist"/>
              <w:numPr>
                <w:ilvl w:val="0"/>
                <w:numId w:val="14"/>
              </w:numPr>
              <w:spacing w:after="0" w:line="360" w:lineRule="auto"/>
              <w:rPr>
                <w:rFonts w:ascii="Calibri" w:hAnsi="Calibri" w:cs="Calibri"/>
                <w:sz w:val="24"/>
                <w:szCs w:val="24"/>
              </w:rPr>
            </w:pPr>
          </w:p>
        </w:tc>
        <w:tc>
          <w:tcPr>
            <w:tcW w:w="367" w:type="pct"/>
            <w:noWrap/>
          </w:tcPr>
          <w:p w14:paraId="26D63842" w14:textId="77777777" w:rsidR="0075501D" w:rsidRPr="00EE02DF" w:rsidRDefault="00147E15" w:rsidP="007E3196">
            <w:pPr>
              <w:spacing w:after="0" w:line="360" w:lineRule="auto"/>
              <w:rPr>
                <w:rFonts w:ascii="Calibri" w:hAnsi="Calibri" w:cs="Calibri"/>
                <w:sz w:val="24"/>
                <w:szCs w:val="24"/>
              </w:rPr>
            </w:pPr>
            <w:r w:rsidRPr="00EE02DF">
              <w:rPr>
                <w:rFonts w:ascii="Calibri" w:hAnsi="Calibri" w:cs="Calibri"/>
                <w:sz w:val="24"/>
                <w:szCs w:val="24"/>
              </w:rPr>
              <w:t xml:space="preserve">Art. 60 </w:t>
            </w:r>
          </w:p>
          <w:p w14:paraId="0338F96C" w14:textId="77777777" w:rsidR="00147E15" w:rsidRPr="00EE02DF" w:rsidRDefault="00147E15" w:rsidP="007E3196">
            <w:pPr>
              <w:spacing w:after="0" w:line="360" w:lineRule="auto"/>
              <w:rPr>
                <w:rFonts w:ascii="Calibri" w:hAnsi="Calibri" w:cs="Calibri"/>
                <w:sz w:val="24"/>
                <w:szCs w:val="24"/>
              </w:rPr>
            </w:pPr>
            <w:r w:rsidRPr="00EE02DF">
              <w:rPr>
                <w:rFonts w:ascii="Calibri" w:hAnsi="Calibri" w:cs="Calibri"/>
                <w:sz w:val="24"/>
                <w:szCs w:val="24"/>
              </w:rPr>
              <w:t xml:space="preserve">ust. 4 </w:t>
            </w:r>
          </w:p>
        </w:tc>
        <w:tc>
          <w:tcPr>
            <w:tcW w:w="1745" w:type="pct"/>
          </w:tcPr>
          <w:p w14:paraId="3BC5559D" w14:textId="77777777" w:rsidR="00147E15" w:rsidRPr="00EE02DF" w:rsidRDefault="00147E15" w:rsidP="007E3196">
            <w:pPr>
              <w:spacing w:after="0" w:line="360" w:lineRule="auto"/>
              <w:rPr>
                <w:rFonts w:ascii="Calibri" w:hAnsi="Calibri" w:cs="Calibri"/>
                <w:sz w:val="24"/>
                <w:szCs w:val="24"/>
              </w:rPr>
            </w:pPr>
            <w:r w:rsidRPr="00EE02DF">
              <w:rPr>
                <w:rFonts w:ascii="Calibri" w:hAnsi="Calibri" w:cs="Calibri"/>
                <w:sz w:val="24"/>
                <w:szCs w:val="24"/>
              </w:rPr>
              <w:t>4.   Akredytacji, o której mowa w ust. 1, udziela się jednostkom oceniającym zgodność na maksymalnie pięć lat i można ją odnowić na tych samych warunkach, o ile jednostka oceniająca zgodność nadal spełnia wymogi określone w niniejszym artykule. Krajowe jednostki akredytujące podejmują, w odpowiednich ramach czasowych, wszelkie stosowne środki w celu ograniczenia, zawieszenia lub cofnięcia akredytacji jednostki oceniającej zgodność udzielonej na podstawie ust. 1, w przypadku gdy warunki udzielenia akredytacji nie zostały spełnione, przestały być spełnione lub gdy jednostka oceniająca zgodność narusza niniejsze rozporządzenie</w:t>
            </w:r>
          </w:p>
        </w:tc>
        <w:tc>
          <w:tcPr>
            <w:tcW w:w="459" w:type="pct"/>
          </w:tcPr>
          <w:p w14:paraId="1C72366A" w14:textId="77777777" w:rsidR="0075501D" w:rsidRPr="00EE02DF" w:rsidRDefault="00147E15" w:rsidP="007E3196">
            <w:pPr>
              <w:spacing w:after="0" w:line="360" w:lineRule="auto"/>
              <w:rPr>
                <w:rFonts w:ascii="Calibri" w:hAnsi="Calibri" w:cs="Calibri"/>
                <w:sz w:val="24"/>
                <w:szCs w:val="24"/>
              </w:rPr>
            </w:pPr>
            <w:r w:rsidRPr="00EE02DF">
              <w:rPr>
                <w:rFonts w:ascii="Calibri" w:hAnsi="Calibri" w:cs="Calibri"/>
                <w:sz w:val="24"/>
                <w:szCs w:val="24"/>
              </w:rPr>
              <w:t xml:space="preserve">Art. 59d oraz </w:t>
            </w:r>
          </w:p>
          <w:p w14:paraId="649E4AD6" w14:textId="77777777" w:rsidR="00147E15" w:rsidRPr="00EE02DF" w:rsidRDefault="0075501D" w:rsidP="007E3196">
            <w:pPr>
              <w:spacing w:after="0" w:line="360" w:lineRule="auto"/>
              <w:rPr>
                <w:rFonts w:ascii="Calibri" w:hAnsi="Calibri" w:cs="Calibri"/>
                <w:sz w:val="24"/>
                <w:szCs w:val="24"/>
              </w:rPr>
            </w:pPr>
            <w:r w:rsidRPr="00EE02DF">
              <w:rPr>
                <w:rFonts w:ascii="Calibri" w:hAnsi="Calibri" w:cs="Calibri"/>
                <w:sz w:val="24"/>
                <w:szCs w:val="24"/>
              </w:rPr>
              <w:t xml:space="preserve">art. </w:t>
            </w:r>
            <w:r w:rsidR="00147E15" w:rsidRPr="00EE02DF">
              <w:rPr>
                <w:rFonts w:ascii="Calibri" w:hAnsi="Calibri" w:cs="Calibri"/>
                <w:sz w:val="24"/>
                <w:szCs w:val="24"/>
              </w:rPr>
              <w:t>59h</w:t>
            </w:r>
          </w:p>
        </w:tc>
        <w:tc>
          <w:tcPr>
            <w:tcW w:w="2144" w:type="pct"/>
            <w:noWrap/>
          </w:tcPr>
          <w:p w14:paraId="27A9D4C7" w14:textId="77777777" w:rsidR="00147E15" w:rsidRPr="00EE02DF" w:rsidRDefault="00147E15" w:rsidP="007E3196">
            <w:pPr>
              <w:pStyle w:val="ZARTzmartartykuempunktem"/>
              <w:ind w:left="0" w:firstLine="0"/>
              <w:jc w:val="left"/>
              <w:rPr>
                <w:rFonts w:ascii="Calibri" w:hAnsi="Calibri" w:cs="Calibri"/>
                <w:szCs w:val="24"/>
              </w:rPr>
            </w:pPr>
            <w:r w:rsidRPr="00EE02DF">
              <w:rPr>
                <w:rFonts w:ascii="Calibri" w:hAnsi="Calibri" w:cs="Calibri"/>
                <w:szCs w:val="24"/>
              </w:rPr>
              <w:t>Art. 59d. Polskie Centrum Akredytacji sprawuje nadzór nad jednostkami oceniającymi zgodność, w zakresie spełniania przez nie wymagań, o których mowa w art. 24 ust. 3 ustawy z dnia 13 kwietnia 2016 r. o systemie oceny zgodności i nadzoru rynku (Dz. U. z 2019 r. poz. 544 oraz z 2020 r. poz. 1086) oraz w załączniku nr 1 do rozporządzenia 2019/881.</w:t>
            </w:r>
          </w:p>
          <w:p w14:paraId="39549263" w14:textId="77777777" w:rsidR="00147E15" w:rsidRPr="00EE02DF" w:rsidRDefault="00147E15" w:rsidP="007E3196">
            <w:pPr>
              <w:pStyle w:val="ZARTzmartartykuempunktem"/>
              <w:jc w:val="left"/>
              <w:rPr>
                <w:rFonts w:ascii="Calibri" w:hAnsi="Calibri" w:cs="Calibri"/>
                <w:szCs w:val="24"/>
              </w:rPr>
            </w:pPr>
          </w:p>
          <w:p w14:paraId="6F87BAF9" w14:textId="1BB4F5D9" w:rsidR="00147E15" w:rsidRPr="00EE02DF" w:rsidRDefault="00147E15" w:rsidP="007E3196">
            <w:pPr>
              <w:pStyle w:val="ZARTzmartartykuempunktem"/>
              <w:ind w:left="0" w:firstLine="0"/>
              <w:jc w:val="left"/>
              <w:rPr>
                <w:rFonts w:ascii="Calibri" w:hAnsi="Calibri" w:cs="Calibri"/>
                <w:szCs w:val="24"/>
              </w:rPr>
            </w:pPr>
            <w:r w:rsidRPr="00EE02DF">
              <w:rPr>
                <w:rFonts w:ascii="Calibri" w:hAnsi="Calibri" w:cs="Calibri"/>
                <w:szCs w:val="24"/>
              </w:rPr>
              <w:t>Art. 59h</w:t>
            </w:r>
            <w:r w:rsidR="0075501D" w:rsidRPr="00EE02DF">
              <w:rPr>
                <w:rFonts w:ascii="Calibri" w:hAnsi="Calibri" w:cs="Calibri"/>
                <w:szCs w:val="24"/>
              </w:rPr>
              <w:t xml:space="preserve">. </w:t>
            </w:r>
            <w:r w:rsidRPr="00EE02DF">
              <w:rPr>
                <w:rFonts w:ascii="Calibri" w:hAnsi="Calibri" w:cs="Calibri"/>
                <w:szCs w:val="24"/>
              </w:rPr>
              <w:t>1. Jednostka oceniająca zgodność podlega akredytacji na podstawie ustawy z dnia 13 kwietnia 2016 r. o systemach oceny zgodności i nadzoru rynku.</w:t>
            </w:r>
          </w:p>
          <w:p w14:paraId="451CDBC4" w14:textId="77777777" w:rsidR="00147E15" w:rsidRPr="00EE02DF" w:rsidRDefault="00147E15" w:rsidP="007E3196">
            <w:pPr>
              <w:pStyle w:val="ZUSTzmustartykuempunktem"/>
              <w:ind w:left="0" w:firstLine="0"/>
              <w:jc w:val="left"/>
              <w:rPr>
                <w:rFonts w:ascii="Calibri" w:hAnsi="Calibri" w:cs="Calibri"/>
                <w:szCs w:val="24"/>
              </w:rPr>
            </w:pPr>
            <w:r w:rsidRPr="00EE02DF">
              <w:rPr>
                <w:rFonts w:ascii="Calibri" w:hAnsi="Calibri" w:cs="Calibri"/>
                <w:szCs w:val="24"/>
              </w:rPr>
              <w:t>2. Polskie Centrum Akredytacji informuje ministra właściwego do spraw informatyzacji o udzielonej akredytacji z zakresu krajowych i europejskich programów certyfikacji cyberbezpieczeństwa.</w:t>
            </w:r>
          </w:p>
          <w:p w14:paraId="7F27CB09" w14:textId="77777777" w:rsidR="00147E15" w:rsidRPr="00EE02DF" w:rsidRDefault="00147E15" w:rsidP="007E3196">
            <w:pPr>
              <w:pStyle w:val="ZUSTzmustartykuempunktem"/>
              <w:ind w:left="0" w:firstLine="0"/>
              <w:jc w:val="left"/>
              <w:rPr>
                <w:rFonts w:ascii="Calibri" w:hAnsi="Calibri" w:cs="Calibri"/>
                <w:szCs w:val="24"/>
              </w:rPr>
            </w:pPr>
            <w:r w:rsidRPr="00EE02DF">
              <w:rPr>
                <w:rFonts w:ascii="Calibri" w:hAnsi="Calibri" w:cs="Calibri"/>
                <w:szCs w:val="24"/>
              </w:rPr>
              <w:t>3. Informacja o udzielonej akredytacji, o której mowa w ust. 1, zawiera:</w:t>
            </w:r>
          </w:p>
          <w:p w14:paraId="34A51A7F" w14:textId="77777777" w:rsidR="00147E15" w:rsidRPr="00EE02DF" w:rsidRDefault="00147E15" w:rsidP="007E3196">
            <w:pPr>
              <w:pStyle w:val="ZPKTzmpktartykuempunktem"/>
              <w:jc w:val="left"/>
              <w:rPr>
                <w:rFonts w:ascii="Calibri" w:hAnsi="Calibri" w:cs="Calibri"/>
                <w:szCs w:val="24"/>
              </w:rPr>
            </w:pPr>
            <w:r w:rsidRPr="00EE02DF">
              <w:rPr>
                <w:rFonts w:ascii="Calibri" w:hAnsi="Calibri" w:cs="Calibri"/>
                <w:szCs w:val="24"/>
              </w:rPr>
              <w:t>1)</w:t>
            </w:r>
            <w:r w:rsidRPr="00EE02DF">
              <w:rPr>
                <w:rFonts w:ascii="Calibri" w:hAnsi="Calibri" w:cs="Calibri"/>
                <w:szCs w:val="24"/>
              </w:rPr>
              <w:tab/>
              <w:t>oznaczenie podmiotu, któremu udzielono akredytacji;</w:t>
            </w:r>
          </w:p>
          <w:p w14:paraId="3CF6484A" w14:textId="77777777" w:rsidR="00147E15" w:rsidRPr="00EE02DF" w:rsidRDefault="00147E15" w:rsidP="007E3196">
            <w:pPr>
              <w:pStyle w:val="ZPKTzmpktartykuempunktem"/>
              <w:jc w:val="left"/>
              <w:rPr>
                <w:rFonts w:ascii="Calibri" w:hAnsi="Calibri" w:cs="Calibri"/>
                <w:szCs w:val="24"/>
              </w:rPr>
            </w:pPr>
            <w:r w:rsidRPr="00EE02DF">
              <w:rPr>
                <w:rFonts w:ascii="Calibri" w:hAnsi="Calibri" w:cs="Calibri"/>
                <w:szCs w:val="24"/>
              </w:rPr>
              <w:t>2)</w:t>
            </w:r>
            <w:r w:rsidRPr="00EE02DF">
              <w:rPr>
                <w:rFonts w:ascii="Calibri" w:hAnsi="Calibri" w:cs="Calibri"/>
                <w:szCs w:val="24"/>
              </w:rPr>
              <w:tab/>
              <w:t>wskazanie zakresu, daty wydania oraz okresu ważności udzielonej akredytacji.</w:t>
            </w:r>
          </w:p>
          <w:p w14:paraId="4F4003AB" w14:textId="77777777" w:rsidR="00147E15" w:rsidRPr="00EE02DF" w:rsidRDefault="00147E15" w:rsidP="007E3196">
            <w:pPr>
              <w:pStyle w:val="ZPKTzmpktartykuempunktem"/>
              <w:ind w:left="0" w:firstLine="0"/>
              <w:jc w:val="left"/>
              <w:rPr>
                <w:rFonts w:ascii="Calibri" w:hAnsi="Calibri" w:cs="Calibri"/>
                <w:szCs w:val="24"/>
              </w:rPr>
            </w:pPr>
            <w:r w:rsidRPr="00EE02DF">
              <w:rPr>
                <w:rFonts w:ascii="Calibri" w:hAnsi="Calibri" w:cs="Calibri"/>
                <w:szCs w:val="24"/>
              </w:rPr>
              <w:t>4. Akredytacji udziela się na okres nie dłuższy niż 5 lat.</w:t>
            </w:r>
          </w:p>
          <w:p w14:paraId="65D98738" w14:textId="77777777" w:rsidR="00147E15" w:rsidRPr="00EE02DF" w:rsidRDefault="00147E15" w:rsidP="007E3196">
            <w:pPr>
              <w:pStyle w:val="ZUSTzmustartykuempunktem"/>
              <w:ind w:left="0" w:firstLine="0"/>
              <w:jc w:val="left"/>
              <w:rPr>
                <w:rFonts w:ascii="Calibri" w:hAnsi="Calibri" w:cs="Calibri"/>
                <w:szCs w:val="24"/>
              </w:rPr>
            </w:pPr>
            <w:r w:rsidRPr="00EE02DF">
              <w:rPr>
                <w:rFonts w:ascii="Calibri" w:hAnsi="Calibri" w:cs="Calibri"/>
                <w:szCs w:val="24"/>
              </w:rPr>
              <w:t>5. Polskie Centrum Akredytacji informuje ministra właściwego do spraw informatyzacji o cofnięciu akredytacji, o której mowa w ust. 1.</w:t>
            </w:r>
          </w:p>
          <w:p w14:paraId="65254FD9" w14:textId="77777777" w:rsidR="00147E15" w:rsidRPr="00EE02DF" w:rsidRDefault="00147E15" w:rsidP="007E3196">
            <w:pPr>
              <w:pStyle w:val="ZUSTzmustartykuempunktem"/>
              <w:ind w:left="0" w:firstLine="0"/>
              <w:jc w:val="left"/>
              <w:rPr>
                <w:rFonts w:ascii="Calibri" w:hAnsi="Calibri" w:cs="Calibri"/>
                <w:szCs w:val="24"/>
              </w:rPr>
            </w:pPr>
            <w:r w:rsidRPr="00EE02DF">
              <w:rPr>
                <w:rFonts w:ascii="Calibri" w:hAnsi="Calibri" w:cs="Calibri"/>
                <w:szCs w:val="24"/>
              </w:rPr>
              <w:t>6. Informacja o cofnięciu akredytacji, o której mowa w ust. 1, zawiera:</w:t>
            </w:r>
          </w:p>
          <w:p w14:paraId="6375363C" w14:textId="77777777" w:rsidR="00147E15" w:rsidRPr="00EE02DF" w:rsidRDefault="00147E15" w:rsidP="007E3196">
            <w:pPr>
              <w:pStyle w:val="ZPKTzmpktartykuempunktem"/>
              <w:jc w:val="left"/>
              <w:rPr>
                <w:rFonts w:ascii="Calibri" w:hAnsi="Calibri" w:cs="Calibri"/>
                <w:szCs w:val="24"/>
              </w:rPr>
            </w:pPr>
            <w:r w:rsidRPr="00EE02DF">
              <w:rPr>
                <w:rFonts w:ascii="Calibri" w:hAnsi="Calibri" w:cs="Calibri"/>
                <w:szCs w:val="24"/>
              </w:rPr>
              <w:t>1)</w:t>
            </w:r>
            <w:r w:rsidRPr="00EE02DF">
              <w:rPr>
                <w:rFonts w:ascii="Calibri" w:hAnsi="Calibri" w:cs="Calibri"/>
                <w:szCs w:val="24"/>
              </w:rPr>
              <w:tab/>
              <w:t>oznaczenie podmiotu, któremu cofnięto akredytację;</w:t>
            </w:r>
          </w:p>
          <w:p w14:paraId="22AE860C" w14:textId="77777777" w:rsidR="00147E15" w:rsidRPr="00EE02DF" w:rsidRDefault="00147E15" w:rsidP="007E3196">
            <w:pPr>
              <w:pStyle w:val="ZPKTzmpktartykuempunktem"/>
              <w:jc w:val="left"/>
              <w:rPr>
                <w:rFonts w:ascii="Calibri" w:hAnsi="Calibri" w:cs="Calibri"/>
                <w:szCs w:val="24"/>
              </w:rPr>
            </w:pPr>
            <w:r w:rsidRPr="00EE02DF">
              <w:rPr>
                <w:rFonts w:ascii="Calibri" w:hAnsi="Calibri" w:cs="Calibri"/>
                <w:szCs w:val="24"/>
              </w:rPr>
              <w:t>2)</w:t>
            </w:r>
            <w:r w:rsidRPr="00EE02DF">
              <w:rPr>
                <w:rFonts w:ascii="Calibri" w:hAnsi="Calibri" w:cs="Calibri"/>
                <w:szCs w:val="24"/>
              </w:rPr>
              <w:tab/>
              <w:t>wskazanie przyczyny uzasadniającej cofnięcie akredytacji;</w:t>
            </w:r>
          </w:p>
          <w:p w14:paraId="1C594391" w14:textId="77777777" w:rsidR="00147E15" w:rsidRPr="00EE02DF" w:rsidRDefault="00147E15" w:rsidP="007E3196">
            <w:pPr>
              <w:pStyle w:val="ZPKTzmpktartykuempunktem"/>
              <w:jc w:val="left"/>
              <w:rPr>
                <w:rFonts w:ascii="Calibri" w:hAnsi="Calibri" w:cs="Calibri"/>
                <w:szCs w:val="24"/>
              </w:rPr>
            </w:pPr>
            <w:r w:rsidRPr="00EE02DF">
              <w:rPr>
                <w:rFonts w:ascii="Calibri" w:hAnsi="Calibri" w:cs="Calibri"/>
                <w:szCs w:val="24"/>
              </w:rPr>
              <w:t>3)</w:t>
            </w:r>
            <w:r w:rsidRPr="00EE02DF">
              <w:rPr>
                <w:rFonts w:ascii="Calibri" w:hAnsi="Calibri" w:cs="Calibri"/>
                <w:szCs w:val="24"/>
              </w:rPr>
              <w:tab/>
              <w:t>wskazanie daty cofnięcia akredytacji.</w:t>
            </w:r>
          </w:p>
          <w:p w14:paraId="2781D6E9" w14:textId="77777777" w:rsidR="00147E15" w:rsidRPr="00EE02DF" w:rsidRDefault="00147E15" w:rsidP="007E3196">
            <w:pPr>
              <w:pStyle w:val="ZARTzmartartykuempunktem"/>
              <w:jc w:val="left"/>
              <w:rPr>
                <w:rFonts w:ascii="Calibri" w:hAnsi="Calibri" w:cs="Calibri"/>
                <w:szCs w:val="24"/>
              </w:rPr>
            </w:pPr>
          </w:p>
        </w:tc>
      </w:tr>
      <w:tr w:rsidR="005B26E6" w:rsidRPr="007E3196" w14:paraId="5510766B" w14:textId="77777777" w:rsidTr="006A6221">
        <w:trPr>
          <w:trHeight w:val="315"/>
        </w:trPr>
        <w:tc>
          <w:tcPr>
            <w:tcW w:w="285" w:type="pct"/>
            <w:noWrap/>
          </w:tcPr>
          <w:p w14:paraId="1B8F2B96" w14:textId="77777777" w:rsidR="005B26E6" w:rsidRPr="00EE02DF" w:rsidRDefault="005B26E6" w:rsidP="00896B0C">
            <w:pPr>
              <w:pStyle w:val="Akapitzlist"/>
              <w:numPr>
                <w:ilvl w:val="0"/>
                <w:numId w:val="14"/>
              </w:numPr>
              <w:spacing w:after="0" w:line="360" w:lineRule="auto"/>
              <w:rPr>
                <w:rFonts w:ascii="Calibri" w:hAnsi="Calibri" w:cs="Calibri"/>
                <w:sz w:val="24"/>
                <w:szCs w:val="24"/>
              </w:rPr>
            </w:pPr>
          </w:p>
        </w:tc>
        <w:tc>
          <w:tcPr>
            <w:tcW w:w="367" w:type="pct"/>
            <w:noWrap/>
          </w:tcPr>
          <w:p w14:paraId="5E87CD6A" w14:textId="77777777" w:rsidR="005B26E6" w:rsidRPr="00EE02DF" w:rsidRDefault="005B26E6" w:rsidP="007E3196">
            <w:pPr>
              <w:spacing w:after="0" w:line="360" w:lineRule="auto"/>
              <w:rPr>
                <w:rFonts w:ascii="Calibri" w:hAnsi="Calibri" w:cs="Calibri"/>
                <w:sz w:val="24"/>
                <w:szCs w:val="24"/>
              </w:rPr>
            </w:pPr>
            <w:r w:rsidRPr="00EE02DF">
              <w:rPr>
                <w:rFonts w:ascii="Calibri" w:hAnsi="Calibri" w:cs="Calibri"/>
                <w:sz w:val="24"/>
                <w:szCs w:val="24"/>
              </w:rPr>
              <w:t>Art. 62</w:t>
            </w:r>
          </w:p>
        </w:tc>
        <w:tc>
          <w:tcPr>
            <w:tcW w:w="1745" w:type="pct"/>
          </w:tcPr>
          <w:p w14:paraId="1AE056FE" w14:textId="77777777" w:rsidR="005B26E6" w:rsidRPr="00EE02DF" w:rsidRDefault="005B26E6" w:rsidP="007E3196">
            <w:pPr>
              <w:spacing w:after="0" w:line="360" w:lineRule="auto"/>
              <w:rPr>
                <w:rFonts w:ascii="Calibri" w:hAnsi="Calibri" w:cs="Calibri"/>
                <w:sz w:val="24"/>
                <w:szCs w:val="24"/>
              </w:rPr>
            </w:pPr>
            <w:r w:rsidRPr="00EE02DF">
              <w:rPr>
                <w:rFonts w:ascii="Calibri" w:hAnsi="Calibri" w:cs="Calibri"/>
                <w:sz w:val="24"/>
                <w:szCs w:val="24"/>
              </w:rPr>
              <w:t>1.   Ustanawia się Europejską Grupę ds. Certyfikacji Cyberbezpieczeństwa („ECCG”).</w:t>
            </w:r>
          </w:p>
          <w:p w14:paraId="2B760EF0" w14:textId="77777777" w:rsidR="005B26E6" w:rsidRPr="00EE02DF" w:rsidRDefault="005B26E6" w:rsidP="007E3196">
            <w:pPr>
              <w:spacing w:after="0" w:line="360" w:lineRule="auto"/>
              <w:rPr>
                <w:rFonts w:ascii="Calibri" w:hAnsi="Calibri" w:cs="Calibri"/>
                <w:sz w:val="24"/>
                <w:szCs w:val="24"/>
              </w:rPr>
            </w:pPr>
          </w:p>
          <w:p w14:paraId="6B27DDA8" w14:textId="77777777" w:rsidR="005B26E6" w:rsidRPr="00EE02DF" w:rsidRDefault="005B26E6" w:rsidP="007E3196">
            <w:pPr>
              <w:spacing w:after="0" w:line="360" w:lineRule="auto"/>
              <w:rPr>
                <w:rFonts w:ascii="Calibri" w:hAnsi="Calibri" w:cs="Calibri"/>
                <w:sz w:val="24"/>
                <w:szCs w:val="24"/>
              </w:rPr>
            </w:pPr>
            <w:r w:rsidRPr="00EE02DF">
              <w:rPr>
                <w:rFonts w:ascii="Calibri" w:hAnsi="Calibri" w:cs="Calibri"/>
                <w:sz w:val="24"/>
                <w:szCs w:val="24"/>
              </w:rPr>
              <w:t>2.   W skład ECCG wchodzą przedstawiciele krajowych organów ds. certyfikacji cyberbezpieczeństwa lub przedstawiciele innych odpowiednich organów krajowych. Członek ECCG nie może reprezentować więcej niż dwóch państw członkowskich.</w:t>
            </w:r>
          </w:p>
          <w:p w14:paraId="736F7961" w14:textId="77777777" w:rsidR="005B26E6" w:rsidRPr="00EE02DF" w:rsidRDefault="005B26E6" w:rsidP="007E3196">
            <w:pPr>
              <w:spacing w:after="0" w:line="360" w:lineRule="auto"/>
              <w:rPr>
                <w:rFonts w:ascii="Calibri" w:hAnsi="Calibri" w:cs="Calibri"/>
                <w:sz w:val="24"/>
                <w:szCs w:val="24"/>
              </w:rPr>
            </w:pPr>
          </w:p>
          <w:p w14:paraId="1690681D" w14:textId="77777777" w:rsidR="005B26E6" w:rsidRPr="00EE02DF" w:rsidRDefault="005B26E6" w:rsidP="007E3196">
            <w:pPr>
              <w:spacing w:after="0" w:line="360" w:lineRule="auto"/>
              <w:rPr>
                <w:rFonts w:ascii="Calibri" w:hAnsi="Calibri" w:cs="Calibri"/>
                <w:sz w:val="24"/>
                <w:szCs w:val="24"/>
              </w:rPr>
            </w:pPr>
            <w:r w:rsidRPr="00EE02DF">
              <w:rPr>
                <w:rFonts w:ascii="Calibri" w:hAnsi="Calibri" w:cs="Calibri"/>
                <w:sz w:val="24"/>
                <w:szCs w:val="24"/>
              </w:rPr>
              <w:t>3.   Interesariusze i odpowiednie strony trzecie mogą być zapraszani na posiedzenia ECCG i do udziału w jej pracach.</w:t>
            </w:r>
          </w:p>
          <w:p w14:paraId="3CF6ED56" w14:textId="77777777" w:rsidR="005B26E6" w:rsidRPr="00EE02DF" w:rsidRDefault="005B26E6" w:rsidP="007E3196">
            <w:pPr>
              <w:spacing w:after="0" w:line="360" w:lineRule="auto"/>
              <w:rPr>
                <w:rFonts w:ascii="Calibri" w:hAnsi="Calibri" w:cs="Calibri"/>
                <w:sz w:val="24"/>
                <w:szCs w:val="24"/>
              </w:rPr>
            </w:pPr>
          </w:p>
          <w:p w14:paraId="67FBDD0C" w14:textId="77777777" w:rsidR="005B26E6" w:rsidRPr="00EE02DF" w:rsidRDefault="005B26E6" w:rsidP="007E3196">
            <w:pPr>
              <w:spacing w:after="0" w:line="360" w:lineRule="auto"/>
              <w:rPr>
                <w:rFonts w:ascii="Calibri" w:hAnsi="Calibri" w:cs="Calibri"/>
                <w:sz w:val="24"/>
                <w:szCs w:val="24"/>
              </w:rPr>
            </w:pPr>
            <w:r w:rsidRPr="00EE02DF">
              <w:rPr>
                <w:rFonts w:ascii="Calibri" w:hAnsi="Calibri" w:cs="Calibri"/>
                <w:sz w:val="24"/>
                <w:szCs w:val="24"/>
              </w:rPr>
              <w:t>4.   ECCG ma następujące zadania:</w:t>
            </w:r>
          </w:p>
          <w:p w14:paraId="445C0946" w14:textId="77777777" w:rsidR="005B26E6" w:rsidRPr="00EE02DF" w:rsidRDefault="005B26E6" w:rsidP="007E3196">
            <w:pPr>
              <w:spacing w:after="0" w:line="360" w:lineRule="auto"/>
              <w:rPr>
                <w:rFonts w:ascii="Calibri" w:hAnsi="Calibri" w:cs="Calibri"/>
                <w:sz w:val="24"/>
                <w:szCs w:val="24"/>
              </w:rPr>
            </w:pPr>
          </w:p>
          <w:p w14:paraId="19DC9C32" w14:textId="77777777" w:rsidR="005B26E6" w:rsidRPr="00EE02DF" w:rsidRDefault="005B26E6" w:rsidP="007E3196">
            <w:pPr>
              <w:spacing w:after="0" w:line="360" w:lineRule="auto"/>
              <w:rPr>
                <w:rFonts w:ascii="Calibri" w:hAnsi="Calibri" w:cs="Calibri"/>
                <w:sz w:val="24"/>
                <w:szCs w:val="24"/>
              </w:rPr>
            </w:pPr>
            <w:r w:rsidRPr="00EE02DF">
              <w:rPr>
                <w:rFonts w:ascii="Calibri" w:hAnsi="Calibri" w:cs="Calibri"/>
                <w:sz w:val="24"/>
                <w:szCs w:val="24"/>
              </w:rPr>
              <w:t>a) doradzanie i pomaganie Komisji przy pracach nad zapewnieniem spójnego wprowadzania i stosowania niniejszego tytułu, w szczególności w odniesieniu do unijnego kroczącego programu prac, kwestii związanych z polityką certyfikacji cyberbezpieczeństwa, koordynacji koncepcji politycznych oraz przygotowywania europejskich programów certyfikacji cyberbezpieczeństwa;</w:t>
            </w:r>
          </w:p>
          <w:p w14:paraId="3F60F4DE" w14:textId="77777777" w:rsidR="005B26E6" w:rsidRPr="00EE02DF" w:rsidRDefault="005B26E6" w:rsidP="007E3196">
            <w:pPr>
              <w:spacing w:after="0" w:line="360" w:lineRule="auto"/>
              <w:rPr>
                <w:rFonts w:ascii="Calibri" w:hAnsi="Calibri" w:cs="Calibri"/>
                <w:sz w:val="24"/>
                <w:szCs w:val="24"/>
              </w:rPr>
            </w:pPr>
          </w:p>
          <w:p w14:paraId="059EC62A" w14:textId="77777777" w:rsidR="005B26E6" w:rsidRPr="00EE02DF" w:rsidRDefault="005B26E6" w:rsidP="007E3196">
            <w:pPr>
              <w:spacing w:after="0" w:line="360" w:lineRule="auto"/>
              <w:rPr>
                <w:rFonts w:ascii="Calibri" w:hAnsi="Calibri" w:cs="Calibri"/>
                <w:sz w:val="24"/>
                <w:szCs w:val="24"/>
              </w:rPr>
            </w:pPr>
            <w:r w:rsidRPr="00EE02DF">
              <w:rPr>
                <w:rFonts w:ascii="Calibri" w:hAnsi="Calibri" w:cs="Calibri"/>
                <w:sz w:val="24"/>
                <w:szCs w:val="24"/>
              </w:rPr>
              <w:t>b) pomaganie, doradzanie i współpracowanie z ENISA w związku z przygotowywaniem propozycji programu na podstawie art. 49;</w:t>
            </w:r>
          </w:p>
          <w:p w14:paraId="3724E0BF" w14:textId="77777777" w:rsidR="005B26E6" w:rsidRPr="00EE02DF" w:rsidRDefault="005B26E6" w:rsidP="007E3196">
            <w:pPr>
              <w:spacing w:after="0" w:line="360" w:lineRule="auto"/>
              <w:rPr>
                <w:rFonts w:ascii="Calibri" w:hAnsi="Calibri" w:cs="Calibri"/>
                <w:sz w:val="24"/>
                <w:szCs w:val="24"/>
              </w:rPr>
            </w:pPr>
          </w:p>
          <w:p w14:paraId="1CCECEAA" w14:textId="77777777" w:rsidR="005B26E6" w:rsidRPr="00EE02DF" w:rsidRDefault="005B26E6" w:rsidP="007E3196">
            <w:pPr>
              <w:spacing w:after="0" w:line="360" w:lineRule="auto"/>
              <w:rPr>
                <w:rFonts w:ascii="Calibri" w:hAnsi="Calibri" w:cs="Calibri"/>
                <w:sz w:val="24"/>
                <w:szCs w:val="24"/>
              </w:rPr>
            </w:pPr>
            <w:r w:rsidRPr="00EE02DF">
              <w:rPr>
                <w:rFonts w:ascii="Calibri" w:hAnsi="Calibri" w:cs="Calibri"/>
                <w:sz w:val="24"/>
                <w:szCs w:val="24"/>
              </w:rPr>
              <w:t>c) wydawanie opinii na temat propozycji programu przygotowanej przez ENISA na podstawie art. 49 niniejszego rozporządzenia;</w:t>
            </w:r>
          </w:p>
          <w:p w14:paraId="44DB09FA" w14:textId="77777777" w:rsidR="005B26E6" w:rsidRPr="00EE02DF" w:rsidRDefault="005B26E6" w:rsidP="007E3196">
            <w:pPr>
              <w:spacing w:after="0" w:line="360" w:lineRule="auto"/>
              <w:rPr>
                <w:rFonts w:ascii="Calibri" w:hAnsi="Calibri" w:cs="Calibri"/>
                <w:sz w:val="24"/>
                <w:szCs w:val="24"/>
              </w:rPr>
            </w:pPr>
          </w:p>
          <w:p w14:paraId="221A9AD5" w14:textId="77777777" w:rsidR="005B26E6" w:rsidRPr="00EE02DF" w:rsidRDefault="005B26E6" w:rsidP="007E3196">
            <w:pPr>
              <w:spacing w:after="0" w:line="360" w:lineRule="auto"/>
              <w:rPr>
                <w:rFonts w:ascii="Calibri" w:hAnsi="Calibri" w:cs="Calibri"/>
                <w:sz w:val="24"/>
                <w:szCs w:val="24"/>
              </w:rPr>
            </w:pPr>
            <w:r w:rsidRPr="00EE02DF">
              <w:rPr>
                <w:rFonts w:ascii="Calibri" w:hAnsi="Calibri" w:cs="Calibri"/>
                <w:sz w:val="24"/>
                <w:szCs w:val="24"/>
              </w:rPr>
              <w:t>d) zwracanie się do ENISA z wnioskiem o przygotowanie propozycji programu na podstawie art. 48 ust. 2;</w:t>
            </w:r>
          </w:p>
          <w:p w14:paraId="71B29D24" w14:textId="77777777" w:rsidR="005B26E6" w:rsidRPr="00EE02DF" w:rsidRDefault="005B26E6" w:rsidP="007E3196">
            <w:pPr>
              <w:spacing w:after="0" w:line="360" w:lineRule="auto"/>
              <w:rPr>
                <w:rFonts w:ascii="Calibri" w:hAnsi="Calibri" w:cs="Calibri"/>
                <w:sz w:val="24"/>
                <w:szCs w:val="24"/>
              </w:rPr>
            </w:pPr>
          </w:p>
          <w:p w14:paraId="6C435E05" w14:textId="77777777" w:rsidR="005B26E6" w:rsidRPr="00EE02DF" w:rsidRDefault="005B26E6" w:rsidP="007E3196">
            <w:pPr>
              <w:spacing w:after="0" w:line="360" w:lineRule="auto"/>
              <w:rPr>
                <w:rFonts w:ascii="Calibri" w:hAnsi="Calibri" w:cs="Calibri"/>
                <w:sz w:val="24"/>
                <w:szCs w:val="24"/>
              </w:rPr>
            </w:pPr>
            <w:r w:rsidRPr="00EE02DF">
              <w:rPr>
                <w:rFonts w:ascii="Calibri" w:hAnsi="Calibri" w:cs="Calibri"/>
                <w:sz w:val="24"/>
                <w:szCs w:val="24"/>
              </w:rPr>
              <w:t>e) wydawanie skierowanych do Komisji opinii dotyczących utrzymania i przeglądu istniejących europejskich programów certyfikacji cyberbezpieczeństwa;</w:t>
            </w:r>
          </w:p>
          <w:p w14:paraId="6F7ACE0A" w14:textId="77777777" w:rsidR="005B26E6" w:rsidRPr="00EE02DF" w:rsidRDefault="005B26E6" w:rsidP="007E3196">
            <w:pPr>
              <w:spacing w:after="0" w:line="360" w:lineRule="auto"/>
              <w:rPr>
                <w:rFonts w:ascii="Calibri" w:hAnsi="Calibri" w:cs="Calibri"/>
                <w:sz w:val="24"/>
                <w:szCs w:val="24"/>
              </w:rPr>
            </w:pPr>
          </w:p>
          <w:p w14:paraId="553F48F2" w14:textId="77777777" w:rsidR="005B26E6" w:rsidRPr="00EE02DF" w:rsidRDefault="005B26E6" w:rsidP="007E3196">
            <w:pPr>
              <w:spacing w:after="0" w:line="360" w:lineRule="auto"/>
              <w:rPr>
                <w:rFonts w:ascii="Calibri" w:hAnsi="Calibri" w:cs="Calibri"/>
                <w:sz w:val="24"/>
                <w:szCs w:val="24"/>
              </w:rPr>
            </w:pPr>
            <w:r w:rsidRPr="00EE02DF">
              <w:rPr>
                <w:rFonts w:ascii="Calibri" w:hAnsi="Calibri" w:cs="Calibri"/>
                <w:sz w:val="24"/>
                <w:szCs w:val="24"/>
              </w:rPr>
              <w:t>f) monitorowanie odpowiednich zmian w dziedzinie certyfikacji cyberbezpieczeństwa oraz wymiana informacji i dobrych praktyk odnoszących się do programów certyfikacji cyberbezpieczeństwa;</w:t>
            </w:r>
          </w:p>
          <w:p w14:paraId="77DE5ABB" w14:textId="77777777" w:rsidR="005B26E6" w:rsidRPr="00EE02DF" w:rsidRDefault="005B26E6" w:rsidP="007E3196">
            <w:pPr>
              <w:spacing w:after="0" w:line="360" w:lineRule="auto"/>
              <w:rPr>
                <w:rFonts w:ascii="Calibri" w:hAnsi="Calibri" w:cs="Calibri"/>
                <w:sz w:val="24"/>
                <w:szCs w:val="24"/>
              </w:rPr>
            </w:pPr>
          </w:p>
          <w:p w14:paraId="284BAA93" w14:textId="77777777" w:rsidR="005B26E6" w:rsidRPr="00EE02DF" w:rsidRDefault="005B26E6" w:rsidP="007E3196">
            <w:pPr>
              <w:spacing w:after="0" w:line="360" w:lineRule="auto"/>
              <w:rPr>
                <w:rFonts w:ascii="Calibri" w:hAnsi="Calibri" w:cs="Calibri"/>
                <w:sz w:val="24"/>
                <w:szCs w:val="24"/>
              </w:rPr>
            </w:pPr>
            <w:r w:rsidRPr="00EE02DF">
              <w:rPr>
                <w:rFonts w:ascii="Calibri" w:hAnsi="Calibri" w:cs="Calibri"/>
                <w:sz w:val="24"/>
                <w:szCs w:val="24"/>
              </w:rPr>
              <w:t>g) ułatwianie współpracy pomiędzy krajowymi organami ds. certyfikacji cyberbezpieczeństwa w ramach niniejszego tytułu poprzez budowanie zdolności, wymianę informacji, a w szczególności poprzez ustanowienie metod efektywnej wymiany informacji związanych z kwestiami dotyczącymi certyfikacji cyberbezpieczeństwa;</w:t>
            </w:r>
          </w:p>
          <w:p w14:paraId="79DB9FF1" w14:textId="77777777" w:rsidR="005B26E6" w:rsidRPr="00EE02DF" w:rsidRDefault="005B26E6" w:rsidP="007E3196">
            <w:pPr>
              <w:spacing w:after="0" w:line="360" w:lineRule="auto"/>
              <w:rPr>
                <w:rFonts w:ascii="Calibri" w:hAnsi="Calibri" w:cs="Calibri"/>
                <w:sz w:val="24"/>
                <w:szCs w:val="24"/>
              </w:rPr>
            </w:pPr>
          </w:p>
          <w:p w14:paraId="7993D8E2" w14:textId="77777777" w:rsidR="005B26E6" w:rsidRPr="00EE02DF" w:rsidRDefault="005B26E6" w:rsidP="007E3196">
            <w:pPr>
              <w:spacing w:after="0" w:line="360" w:lineRule="auto"/>
              <w:rPr>
                <w:rFonts w:ascii="Calibri" w:hAnsi="Calibri" w:cs="Calibri"/>
                <w:sz w:val="24"/>
                <w:szCs w:val="24"/>
              </w:rPr>
            </w:pPr>
            <w:r w:rsidRPr="00EE02DF">
              <w:rPr>
                <w:rFonts w:ascii="Calibri" w:hAnsi="Calibri" w:cs="Calibri"/>
                <w:sz w:val="24"/>
                <w:szCs w:val="24"/>
              </w:rPr>
              <w:t>h) wspieranie w zakresie wdrażania mechanizmów wzajemnej oceny zgodnie z zasadami ustanowionymi w danym europejskim programie certyfikacji cyberbezpieczeństwa na podstawie art. 54 ust. 1 lit. u);</w:t>
            </w:r>
          </w:p>
          <w:p w14:paraId="37F44B84" w14:textId="77777777" w:rsidR="005B26E6" w:rsidRPr="00EE02DF" w:rsidRDefault="005B26E6" w:rsidP="007E3196">
            <w:pPr>
              <w:spacing w:after="0" w:line="360" w:lineRule="auto"/>
              <w:rPr>
                <w:rFonts w:ascii="Calibri" w:hAnsi="Calibri" w:cs="Calibri"/>
                <w:sz w:val="24"/>
                <w:szCs w:val="24"/>
              </w:rPr>
            </w:pPr>
          </w:p>
          <w:p w14:paraId="3201D2B5" w14:textId="77777777" w:rsidR="005B26E6" w:rsidRPr="00EE02DF" w:rsidRDefault="005B26E6" w:rsidP="007E3196">
            <w:pPr>
              <w:spacing w:after="0" w:line="360" w:lineRule="auto"/>
              <w:rPr>
                <w:rFonts w:ascii="Calibri" w:hAnsi="Calibri" w:cs="Calibri"/>
                <w:sz w:val="24"/>
                <w:szCs w:val="24"/>
              </w:rPr>
            </w:pPr>
            <w:r w:rsidRPr="00EE02DF">
              <w:rPr>
                <w:rFonts w:ascii="Calibri" w:hAnsi="Calibri" w:cs="Calibri"/>
                <w:sz w:val="24"/>
                <w:szCs w:val="24"/>
              </w:rPr>
              <w:t>i) ułatwianie dostosowywania europejskich programów cyberbezpieczeństwa do międzynarodowo uznanych norm, w tym przez dokonywanie przeglądu istniejących europejskich programów certyfikacji cyberbezpieczeństwa i, w stosownych przypadkach, wydawanie skierowanych do ENISA zaleceń dotyczących podjęcia współpracy z odpowiednimi międzynarodowymi organizacjami normalizacyjnymi w celu wyeliminowania braków lub luk w istniejących międzynarodowo uznanych normach.</w:t>
            </w:r>
          </w:p>
          <w:p w14:paraId="0AFD35BC" w14:textId="77777777" w:rsidR="005B26E6" w:rsidRPr="00EE02DF" w:rsidRDefault="005B26E6" w:rsidP="007E3196">
            <w:pPr>
              <w:spacing w:after="0" w:line="360" w:lineRule="auto"/>
              <w:rPr>
                <w:rFonts w:ascii="Calibri" w:hAnsi="Calibri" w:cs="Calibri"/>
                <w:sz w:val="24"/>
                <w:szCs w:val="24"/>
              </w:rPr>
            </w:pPr>
          </w:p>
          <w:p w14:paraId="2F0327D1" w14:textId="77777777" w:rsidR="005B26E6" w:rsidRPr="00EE02DF" w:rsidRDefault="005B26E6" w:rsidP="007E3196">
            <w:pPr>
              <w:spacing w:after="0" w:line="360" w:lineRule="auto"/>
              <w:rPr>
                <w:rFonts w:ascii="Calibri" w:hAnsi="Calibri" w:cs="Calibri"/>
                <w:sz w:val="24"/>
                <w:szCs w:val="24"/>
              </w:rPr>
            </w:pPr>
            <w:r w:rsidRPr="00EE02DF">
              <w:rPr>
                <w:rFonts w:ascii="Calibri" w:hAnsi="Calibri" w:cs="Calibri"/>
                <w:sz w:val="24"/>
                <w:szCs w:val="24"/>
              </w:rPr>
              <w:t>5.   Komisja, z pomocą ENISA, przewodniczy ECCG i zapewnia ECCG obsługę sekretariatu, zgodnie z art. 8 ust. 1 lit. e).</w:t>
            </w:r>
          </w:p>
        </w:tc>
        <w:tc>
          <w:tcPr>
            <w:tcW w:w="459" w:type="pct"/>
          </w:tcPr>
          <w:p w14:paraId="5E10580E" w14:textId="77777777" w:rsidR="00CC3881" w:rsidRPr="00EE02DF" w:rsidRDefault="00147E15" w:rsidP="007E3196">
            <w:pPr>
              <w:spacing w:line="360" w:lineRule="auto"/>
              <w:rPr>
                <w:rFonts w:ascii="Calibri" w:hAnsi="Calibri" w:cs="Calibri"/>
                <w:sz w:val="24"/>
                <w:szCs w:val="24"/>
              </w:rPr>
            </w:pPr>
            <w:r w:rsidRPr="00EE02DF">
              <w:rPr>
                <w:rFonts w:ascii="Calibri" w:hAnsi="Calibri" w:cs="Calibri"/>
                <w:sz w:val="24"/>
                <w:szCs w:val="24"/>
              </w:rPr>
              <w:t>Art. 59c</w:t>
            </w:r>
          </w:p>
          <w:p w14:paraId="340F0287" w14:textId="08485868" w:rsidR="00CC3881" w:rsidRPr="00EE02DF" w:rsidRDefault="00147E15" w:rsidP="007E3196">
            <w:pPr>
              <w:spacing w:line="360" w:lineRule="auto"/>
              <w:rPr>
                <w:rFonts w:ascii="Calibri" w:hAnsi="Calibri" w:cs="Calibri"/>
                <w:sz w:val="24"/>
                <w:szCs w:val="24"/>
              </w:rPr>
            </w:pPr>
            <w:r w:rsidRPr="00EE02DF">
              <w:rPr>
                <w:rFonts w:ascii="Calibri" w:hAnsi="Calibri" w:cs="Calibri"/>
                <w:sz w:val="24"/>
                <w:szCs w:val="24"/>
              </w:rPr>
              <w:t xml:space="preserve">ust. 1 </w:t>
            </w:r>
          </w:p>
          <w:p w14:paraId="3EE0CF08" w14:textId="77777777" w:rsidR="005B26E6" w:rsidRPr="00EE02DF" w:rsidRDefault="00147E15" w:rsidP="007E3196">
            <w:pPr>
              <w:spacing w:line="360" w:lineRule="auto"/>
              <w:rPr>
                <w:rFonts w:ascii="Calibri" w:hAnsi="Calibri" w:cs="Calibri"/>
                <w:sz w:val="24"/>
                <w:szCs w:val="24"/>
              </w:rPr>
            </w:pPr>
            <w:r w:rsidRPr="00EE02DF">
              <w:rPr>
                <w:rFonts w:ascii="Calibri" w:hAnsi="Calibri" w:cs="Calibri"/>
                <w:sz w:val="24"/>
                <w:szCs w:val="24"/>
              </w:rPr>
              <w:t>pkt 13</w:t>
            </w:r>
          </w:p>
        </w:tc>
        <w:tc>
          <w:tcPr>
            <w:tcW w:w="2144" w:type="pct"/>
            <w:noWrap/>
          </w:tcPr>
          <w:p w14:paraId="51734584" w14:textId="77777777" w:rsidR="00CC3881" w:rsidRPr="00EE02DF" w:rsidRDefault="00CC3881" w:rsidP="007E3196">
            <w:pPr>
              <w:spacing w:line="360" w:lineRule="auto"/>
              <w:rPr>
                <w:rFonts w:ascii="Calibri" w:hAnsi="Calibri" w:cs="Calibri"/>
                <w:sz w:val="24"/>
                <w:szCs w:val="24"/>
              </w:rPr>
            </w:pPr>
            <w:r w:rsidRPr="00EE02DF">
              <w:rPr>
                <w:rFonts w:ascii="Calibri" w:hAnsi="Calibri" w:cs="Calibri"/>
                <w:sz w:val="24"/>
                <w:szCs w:val="24"/>
              </w:rPr>
              <w:t xml:space="preserve">Art. 59c. </w:t>
            </w:r>
            <w:r w:rsidR="00147E15" w:rsidRPr="00EE02DF">
              <w:rPr>
                <w:rFonts w:ascii="Calibri" w:hAnsi="Calibri" w:cs="Calibri"/>
                <w:sz w:val="24"/>
                <w:szCs w:val="24"/>
              </w:rPr>
              <w:t>Organem administracji rządowej właściwym w sprawach certyfikacji cyberbezpieczeństwa jest minister właściwy do spraw informat</w:t>
            </w:r>
            <w:r w:rsidR="00BC7ABF" w:rsidRPr="00EE02DF">
              <w:rPr>
                <w:rFonts w:ascii="Calibri" w:hAnsi="Calibri" w:cs="Calibri"/>
                <w:sz w:val="24"/>
                <w:szCs w:val="24"/>
              </w:rPr>
              <w:t>yzacji,  do którego zadań należy</w:t>
            </w:r>
            <w:r w:rsidRPr="00EE02DF">
              <w:rPr>
                <w:rFonts w:ascii="Calibri" w:hAnsi="Calibri" w:cs="Calibri"/>
                <w:sz w:val="24"/>
                <w:szCs w:val="24"/>
              </w:rPr>
              <w:t>:</w:t>
            </w:r>
          </w:p>
          <w:p w14:paraId="4E3EAA1A" w14:textId="77777777" w:rsidR="00147E15" w:rsidRPr="00EE02DF" w:rsidRDefault="00CC3881" w:rsidP="007E3196">
            <w:pPr>
              <w:spacing w:line="360" w:lineRule="auto"/>
              <w:rPr>
                <w:rFonts w:ascii="Calibri" w:hAnsi="Calibri" w:cs="Calibri"/>
                <w:sz w:val="24"/>
                <w:szCs w:val="24"/>
              </w:rPr>
            </w:pPr>
            <w:r w:rsidRPr="00EE02DF">
              <w:rPr>
                <w:rFonts w:ascii="Calibri" w:hAnsi="Calibri" w:cs="Calibri"/>
                <w:sz w:val="24"/>
                <w:szCs w:val="24"/>
              </w:rPr>
              <w:t>13)</w:t>
            </w:r>
            <w:r w:rsidR="00BC7ABF" w:rsidRPr="00EE02DF">
              <w:rPr>
                <w:rFonts w:ascii="Calibri" w:hAnsi="Calibri" w:cs="Calibri"/>
                <w:sz w:val="24"/>
                <w:szCs w:val="24"/>
              </w:rPr>
              <w:t xml:space="preserve"> </w:t>
            </w:r>
            <w:r w:rsidR="00147E15" w:rsidRPr="00EE02DF">
              <w:rPr>
                <w:rFonts w:ascii="Calibri" w:hAnsi="Calibri" w:cs="Calibri"/>
                <w:sz w:val="24"/>
                <w:szCs w:val="24"/>
              </w:rPr>
              <w:t xml:space="preserve">uczestnictwo w pracach ECCG </w:t>
            </w:r>
          </w:p>
        </w:tc>
      </w:tr>
      <w:tr w:rsidR="005B26E6" w:rsidRPr="007E3196" w14:paraId="54BCD281" w14:textId="77777777" w:rsidTr="006A6221">
        <w:trPr>
          <w:trHeight w:val="315"/>
        </w:trPr>
        <w:tc>
          <w:tcPr>
            <w:tcW w:w="285" w:type="pct"/>
            <w:noWrap/>
          </w:tcPr>
          <w:p w14:paraId="739BD1F1" w14:textId="77777777" w:rsidR="005B26E6" w:rsidRPr="00EE02DF" w:rsidRDefault="005B26E6" w:rsidP="00896B0C">
            <w:pPr>
              <w:pStyle w:val="Akapitzlist"/>
              <w:numPr>
                <w:ilvl w:val="0"/>
                <w:numId w:val="14"/>
              </w:numPr>
              <w:spacing w:after="0" w:line="360" w:lineRule="auto"/>
              <w:rPr>
                <w:rFonts w:ascii="Calibri" w:hAnsi="Calibri" w:cs="Calibri"/>
                <w:sz w:val="24"/>
                <w:szCs w:val="24"/>
              </w:rPr>
            </w:pPr>
          </w:p>
        </w:tc>
        <w:tc>
          <w:tcPr>
            <w:tcW w:w="367" w:type="pct"/>
            <w:noWrap/>
          </w:tcPr>
          <w:p w14:paraId="3BD1FA0B" w14:textId="77777777" w:rsidR="005B26E6" w:rsidRPr="00EE02DF" w:rsidRDefault="005B26E6" w:rsidP="007E3196">
            <w:pPr>
              <w:spacing w:after="0" w:line="360" w:lineRule="auto"/>
              <w:rPr>
                <w:rFonts w:ascii="Calibri" w:hAnsi="Calibri" w:cs="Calibri"/>
                <w:sz w:val="24"/>
                <w:szCs w:val="24"/>
              </w:rPr>
            </w:pPr>
            <w:r w:rsidRPr="00EE02DF">
              <w:rPr>
                <w:rFonts w:ascii="Calibri" w:hAnsi="Calibri" w:cs="Calibri"/>
                <w:sz w:val="24"/>
                <w:szCs w:val="24"/>
              </w:rPr>
              <w:t>Art. 63</w:t>
            </w:r>
          </w:p>
        </w:tc>
        <w:tc>
          <w:tcPr>
            <w:tcW w:w="1745" w:type="pct"/>
          </w:tcPr>
          <w:p w14:paraId="01725CA1" w14:textId="77777777" w:rsidR="005B26E6" w:rsidRPr="00EE02DF" w:rsidRDefault="005B26E6" w:rsidP="007E3196">
            <w:pPr>
              <w:spacing w:after="0" w:line="360" w:lineRule="auto"/>
              <w:rPr>
                <w:rFonts w:ascii="Calibri" w:hAnsi="Calibri" w:cs="Calibri"/>
                <w:sz w:val="24"/>
                <w:szCs w:val="24"/>
              </w:rPr>
            </w:pPr>
            <w:r w:rsidRPr="00EE02DF">
              <w:rPr>
                <w:rFonts w:ascii="Calibri" w:hAnsi="Calibri" w:cs="Calibri"/>
                <w:sz w:val="24"/>
                <w:szCs w:val="24"/>
              </w:rPr>
              <w:t>1.   Osoby fizyczne i prawne mają prawo do wniesienia skargi do podmiotu, który wydał europejski certyfikat cyberbezpieczeństwa lub, w przypadku gdy skarga dotyczy europejskiego certyfikatu cyberbezpieczeństwa wydanego przez jednostkę oceniającą zgodność, działającą zgodnie z art. 56 ust. 6 – do odpowiedniego krajowego organu ds. certyfikacji cyberbezpieczeństwa.</w:t>
            </w:r>
          </w:p>
          <w:p w14:paraId="1B583DCB" w14:textId="77777777" w:rsidR="005B26E6" w:rsidRPr="00EE02DF" w:rsidRDefault="005B26E6" w:rsidP="007E3196">
            <w:pPr>
              <w:spacing w:after="0" w:line="360" w:lineRule="auto"/>
              <w:rPr>
                <w:rFonts w:ascii="Calibri" w:hAnsi="Calibri" w:cs="Calibri"/>
                <w:sz w:val="24"/>
                <w:szCs w:val="24"/>
              </w:rPr>
            </w:pPr>
          </w:p>
          <w:p w14:paraId="23475C28" w14:textId="77777777" w:rsidR="005B26E6" w:rsidRPr="00EE02DF" w:rsidRDefault="005B26E6" w:rsidP="007E3196">
            <w:pPr>
              <w:spacing w:after="0" w:line="360" w:lineRule="auto"/>
              <w:rPr>
                <w:rFonts w:ascii="Calibri" w:hAnsi="Calibri" w:cs="Calibri"/>
                <w:sz w:val="24"/>
                <w:szCs w:val="24"/>
              </w:rPr>
            </w:pPr>
            <w:r w:rsidRPr="00EE02DF">
              <w:rPr>
                <w:rFonts w:ascii="Calibri" w:hAnsi="Calibri" w:cs="Calibri"/>
                <w:sz w:val="24"/>
                <w:szCs w:val="24"/>
              </w:rPr>
              <w:t>2.   Organ lub jednostka, do których wniesiono skargę, informuje skarżącego o stanie postępowania i podjętej decyzji, a także informuje skarżącego o prawie do skutecznego środka prawnego przed sądem, o którym mowa w art. 64.</w:t>
            </w:r>
          </w:p>
        </w:tc>
        <w:tc>
          <w:tcPr>
            <w:tcW w:w="459" w:type="pct"/>
          </w:tcPr>
          <w:p w14:paraId="03A72D7C" w14:textId="00492484" w:rsidR="005B26E6" w:rsidRPr="00EE02DF" w:rsidRDefault="00CC2C61" w:rsidP="00DA6B49">
            <w:pPr>
              <w:spacing w:after="0" w:line="360" w:lineRule="auto"/>
              <w:rPr>
                <w:rFonts w:ascii="Calibri" w:hAnsi="Calibri" w:cs="Calibri"/>
                <w:sz w:val="24"/>
                <w:szCs w:val="24"/>
              </w:rPr>
            </w:pPr>
            <w:r w:rsidRPr="00EE02DF">
              <w:rPr>
                <w:rFonts w:ascii="Calibri" w:hAnsi="Calibri" w:cs="Calibri"/>
                <w:sz w:val="24"/>
                <w:szCs w:val="24"/>
              </w:rPr>
              <w:t>Art.</w:t>
            </w:r>
            <w:r w:rsidR="00DA6B49" w:rsidRPr="00EE02DF">
              <w:rPr>
                <w:rFonts w:ascii="Calibri" w:hAnsi="Calibri" w:cs="Calibri"/>
                <w:sz w:val="24"/>
                <w:szCs w:val="24"/>
              </w:rPr>
              <w:t xml:space="preserve"> </w:t>
            </w:r>
            <w:r w:rsidRPr="00EE02DF">
              <w:rPr>
                <w:rFonts w:ascii="Calibri" w:hAnsi="Calibri" w:cs="Calibri"/>
                <w:sz w:val="24"/>
                <w:szCs w:val="24"/>
              </w:rPr>
              <w:t>59z</w:t>
            </w:r>
            <w:r w:rsidR="001420FB" w:rsidRPr="00EE02DF">
              <w:rPr>
                <w:rFonts w:ascii="Calibri" w:hAnsi="Calibri" w:cs="Calibri"/>
                <w:sz w:val="24"/>
                <w:szCs w:val="24"/>
              </w:rPr>
              <w:t>a</w:t>
            </w:r>
          </w:p>
        </w:tc>
        <w:tc>
          <w:tcPr>
            <w:tcW w:w="2144" w:type="pct"/>
            <w:noWrap/>
          </w:tcPr>
          <w:p w14:paraId="3F8899B1" w14:textId="110A9739" w:rsidR="00CC2C61" w:rsidRPr="00EE02DF" w:rsidRDefault="00CC2C61" w:rsidP="007E3196">
            <w:pPr>
              <w:pStyle w:val="ZARTzmartartykuempunktem"/>
              <w:ind w:left="0" w:firstLine="0"/>
              <w:jc w:val="left"/>
              <w:rPr>
                <w:rFonts w:ascii="Calibri" w:hAnsi="Calibri" w:cs="Calibri"/>
                <w:szCs w:val="24"/>
              </w:rPr>
            </w:pPr>
            <w:r w:rsidRPr="00EE02DF">
              <w:rPr>
                <w:rFonts w:ascii="Calibri" w:hAnsi="Calibri" w:cs="Calibri"/>
                <w:szCs w:val="24"/>
              </w:rPr>
              <w:t>Art. 59z</w:t>
            </w:r>
            <w:r w:rsidR="001420FB" w:rsidRPr="00EE02DF">
              <w:rPr>
                <w:rFonts w:ascii="Calibri" w:hAnsi="Calibri" w:cs="Calibri"/>
                <w:szCs w:val="24"/>
              </w:rPr>
              <w:t>a</w:t>
            </w:r>
            <w:r w:rsidRPr="00EE02DF">
              <w:rPr>
                <w:rFonts w:ascii="Calibri" w:hAnsi="Calibri" w:cs="Calibri"/>
                <w:szCs w:val="24"/>
              </w:rPr>
              <w:t>. 1. Jednostki oceniające zgodność publikują na swojej stronie internetowej informacje o procedurze postępowania ze skargami, o których mowa w art. 63 rozporządzenia 2019/881. Procedura postępowania ze skargami określa termin załatwienia sprawy oraz przebieg procesu rozpatrywania skargi.</w:t>
            </w:r>
          </w:p>
          <w:p w14:paraId="767D00DD" w14:textId="77777777" w:rsidR="00CC2C61" w:rsidRPr="00EE02DF" w:rsidRDefault="007E3196" w:rsidP="007E3196">
            <w:pPr>
              <w:pStyle w:val="ZUSTzmustartykuempunktem"/>
              <w:ind w:left="0" w:firstLine="0"/>
              <w:jc w:val="left"/>
              <w:rPr>
                <w:rFonts w:ascii="Calibri" w:hAnsi="Calibri" w:cs="Calibri"/>
                <w:szCs w:val="24"/>
              </w:rPr>
            </w:pPr>
            <w:r w:rsidRPr="00EE02DF">
              <w:rPr>
                <w:rFonts w:ascii="Calibri" w:hAnsi="Calibri" w:cs="Calibri"/>
                <w:szCs w:val="24"/>
              </w:rPr>
              <w:t>2. S</w:t>
            </w:r>
            <w:r w:rsidR="00CC2C61" w:rsidRPr="00EE02DF">
              <w:rPr>
                <w:rFonts w:ascii="Calibri" w:hAnsi="Calibri" w:cs="Calibri"/>
                <w:szCs w:val="24"/>
              </w:rPr>
              <w:t xml:space="preserve">kargę składa się w terminie 14 dni od dnia doręczenia rozstrzygnięcia. Jednostki oceniające zgodność mogą określić dłuższy termin na złożenie skargi. </w:t>
            </w:r>
          </w:p>
          <w:p w14:paraId="34971379" w14:textId="77777777" w:rsidR="00CC2C61" w:rsidRPr="00EE02DF" w:rsidRDefault="00CC2C61" w:rsidP="007E3196">
            <w:pPr>
              <w:pStyle w:val="ZUSTzmustartykuempunktem"/>
              <w:ind w:left="0" w:firstLine="0"/>
              <w:jc w:val="left"/>
              <w:rPr>
                <w:rFonts w:ascii="Calibri" w:hAnsi="Calibri" w:cs="Calibri"/>
                <w:szCs w:val="24"/>
              </w:rPr>
            </w:pPr>
            <w:r w:rsidRPr="00EE02DF">
              <w:rPr>
                <w:rFonts w:ascii="Calibri" w:hAnsi="Calibri" w:cs="Calibri"/>
                <w:szCs w:val="24"/>
              </w:rPr>
              <w:t>3. Skargę rozpatrują osoby, które nie brały udziału w podejmowaniu rozstrzygnięcia, którego dotyczy skarga.</w:t>
            </w:r>
          </w:p>
          <w:p w14:paraId="22D2E618" w14:textId="77777777" w:rsidR="00CC2C61" w:rsidRPr="00EE02DF" w:rsidRDefault="00CC2C61" w:rsidP="007E3196">
            <w:pPr>
              <w:pStyle w:val="ZUSTzmustartykuempunktem"/>
              <w:ind w:left="0" w:firstLine="0"/>
              <w:jc w:val="left"/>
              <w:rPr>
                <w:rFonts w:ascii="Calibri" w:hAnsi="Calibri" w:cs="Calibri"/>
                <w:szCs w:val="24"/>
              </w:rPr>
            </w:pPr>
            <w:r w:rsidRPr="00EE02DF">
              <w:rPr>
                <w:rFonts w:ascii="Calibri" w:hAnsi="Calibri" w:cs="Calibri"/>
                <w:szCs w:val="24"/>
              </w:rPr>
              <w:t>4. Jednostka oceniająca zgodność na każdym etapie informuje skarżącego o stanie postępowania oraz o przysługującym mu prawie skierowania sprawy do sądu.</w:t>
            </w:r>
          </w:p>
          <w:p w14:paraId="05276E3D" w14:textId="39EF8787" w:rsidR="005B26E6" w:rsidRPr="00EE02DF" w:rsidRDefault="00CC2C61" w:rsidP="007E3196">
            <w:pPr>
              <w:spacing w:after="0" w:line="360" w:lineRule="auto"/>
              <w:rPr>
                <w:rFonts w:ascii="Calibri" w:hAnsi="Calibri" w:cs="Calibri"/>
                <w:sz w:val="24"/>
                <w:szCs w:val="24"/>
              </w:rPr>
            </w:pPr>
            <w:r w:rsidRPr="00EE02DF">
              <w:rPr>
                <w:rFonts w:ascii="Calibri" w:hAnsi="Calibri" w:cs="Calibri"/>
                <w:sz w:val="24"/>
                <w:szCs w:val="24"/>
              </w:rPr>
              <w:t>5. Każdy może złożyć do ministra właściwego do spraw informatyzacji skargę na jednostkę oceniającą zgodność.</w:t>
            </w:r>
          </w:p>
        </w:tc>
      </w:tr>
      <w:tr w:rsidR="005B26E6" w:rsidRPr="007E3196" w14:paraId="78AD7D59" w14:textId="77777777" w:rsidTr="006A6221">
        <w:trPr>
          <w:trHeight w:val="315"/>
        </w:trPr>
        <w:tc>
          <w:tcPr>
            <w:tcW w:w="285" w:type="pct"/>
            <w:noWrap/>
          </w:tcPr>
          <w:p w14:paraId="6AE48F7A" w14:textId="4ABE63BF" w:rsidR="005B26E6" w:rsidRPr="00EE02DF" w:rsidRDefault="008E5C91" w:rsidP="00896B0C">
            <w:pPr>
              <w:pStyle w:val="Akapitzlist"/>
              <w:numPr>
                <w:ilvl w:val="0"/>
                <w:numId w:val="14"/>
              </w:numPr>
              <w:spacing w:after="0" w:line="360" w:lineRule="auto"/>
              <w:rPr>
                <w:rFonts w:ascii="Calibri" w:hAnsi="Calibri" w:cs="Calibri"/>
                <w:sz w:val="24"/>
                <w:szCs w:val="24"/>
              </w:rPr>
            </w:pPr>
            <w:r w:rsidRPr="00EE02DF">
              <w:rPr>
                <w:rFonts w:ascii="Calibri" w:hAnsi="Calibri" w:cs="Calibri"/>
                <w:sz w:val="24"/>
                <w:szCs w:val="24"/>
              </w:rPr>
              <w:t>10</w:t>
            </w:r>
          </w:p>
        </w:tc>
        <w:tc>
          <w:tcPr>
            <w:tcW w:w="367" w:type="pct"/>
            <w:noWrap/>
          </w:tcPr>
          <w:p w14:paraId="5D613BBF" w14:textId="77777777" w:rsidR="005B26E6" w:rsidRPr="00EE02DF" w:rsidRDefault="005B26E6" w:rsidP="007E3196">
            <w:pPr>
              <w:spacing w:after="0" w:line="360" w:lineRule="auto"/>
              <w:rPr>
                <w:rFonts w:ascii="Calibri" w:hAnsi="Calibri" w:cs="Calibri"/>
                <w:sz w:val="24"/>
                <w:szCs w:val="24"/>
              </w:rPr>
            </w:pPr>
            <w:r w:rsidRPr="00EE02DF">
              <w:rPr>
                <w:rFonts w:ascii="Calibri" w:hAnsi="Calibri" w:cs="Calibri"/>
                <w:sz w:val="24"/>
                <w:szCs w:val="24"/>
              </w:rPr>
              <w:t>Art. 65</w:t>
            </w:r>
          </w:p>
        </w:tc>
        <w:tc>
          <w:tcPr>
            <w:tcW w:w="1745" w:type="pct"/>
          </w:tcPr>
          <w:p w14:paraId="763DF51C" w14:textId="77777777" w:rsidR="005B26E6" w:rsidRPr="00EE02DF" w:rsidRDefault="005B26E6" w:rsidP="007E3196">
            <w:pPr>
              <w:spacing w:after="0" w:line="360" w:lineRule="auto"/>
              <w:rPr>
                <w:rFonts w:ascii="Calibri" w:hAnsi="Calibri" w:cs="Calibri"/>
                <w:sz w:val="24"/>
                <w:szCs w:val="24"/>
              </w:rPr>
            </w:pPr>
            <w:r w:rsidRPr="00EE02DF">
              <w:rPr>
                <w:rFonts w:ascii="Calibri" w:hAnsi="Calibri" w:cs="Calibri"/>
                <w:sz w:val="24"/>
                <w:szCs w:val="24"/>
              </w:rPr>
              <w:t>Państwa członkowskie ustanawiają przepisy o karach nakładanych w przypadku naruszenia niniejszego tytułu i naruszenia europejskich programów certyfikacji cyberbezpieczeństwa oraz stosują wszelkie niezbędne środki, aby zapewnić ich wykonanie. Przewidziane kary muszą być skuteczne, proporcjonalne i odstraszające. Państwa członkowskie niezwłocznie powiadamiają Komisję o tych przepisach i środkach, a następnie powiadamiają ją o wszelkich zmianach mających wpływ na te przepisy.</w:t>
            </w:r>
          </w:p>
        </w:tc>
        <w:tc>
          <w:tcPr>
            <w:tcW w:w="459" w:type="pct"/>
          </w:tcPr>
          <w:p w14:paraId="41F13480" w14:textId="77777777" w:rsidR="00DA6B49" w:rsidRPr="00EE02DF" w:rsidRDefault="00CC2C61" w:rsidP="007E3196">
            <w:pPr>
              <w:spacing w:after="0" w:line="360" w:lineRule="auto"/>
              <w:rPr>
                <w:rFonts w:ascii="Calibri" w:hAnsi="Calibri" w:cs="Calibri"/>
                <w:sz w:val="24"/>
                <w:szCs w:val="24"/>
              </w:rPr>
            </w:pPr>
            <w:r w:rsidRPr="00EE02DF">
              <w:rPr>
                <w:rFonts w:ascii="Calibri" w:hAnsi="Calibri" w:cs="Calibri"/>
                <w:sz w:val="24"/>
                <w:szCs w:val="24"/>
              </w:rPr>
              <w:t>Art.</w:t>
            </w:r>
            <w:r w:rsidR="004506C2" w:rsidRPr="00EE02DF">
              <w:rPr>
                <w:rFonts w:ascii="Calibri" w:hAnsi="Calibri" w:cs="Calibri"/>
                <w:sz w:val="24"/>
                <w:szCs w:val="24"/>
              </w:rPr>
              <w:t xml:space="preserve"> 73 </w:t>
            </w:r>
          </w:p>
          <w:p w14:paraId="5D77D9C1" w14:textId="77777777" w:rsidR="005B26E6" w:rsidRPr="00EE02DF" w:rsidRDefault="004506C2" w:rsidP="007E3196">
            <w:pPr>
              <w:spacing w:after="0" w:line="360" w:lineRule="auto"/>
              <w:rPr>
                <w:rFonts w:ascii="Calibri" w:hAnsi="Calibri" w:cs="Calibri"/>
                <w:sz w:val="24"/>
                <w:szCs w:val="24"/>
              </w:rPr>
            </w:pPr>
            <w:r w:rsidRPr="00EE02DF">
              <w:rPr>
                <w:rFonts w:ascii="Calibri" w:hAnsi="Calibri" w:cs="Calibri"/>
                <w:sz w:val="24"/>
                <w:szCs w:val="24"/>
              </w:rPr>
              <w:t>ust. 1a-1c</w:t>
            </w:r>
            <w:r w:rsidR="00CC2C61" w:rsidRPr="00EE02DF">
              <w:rPr>
                <w:rFonts w:ascii="Calibri" w:hAnsi="Calibri" w:cs="Calibri"/>
                <w:sz w:val="24"/>
                <w:szCs w:val="24"/>
              </w:rPr>
              <w:t xml:space="preserve"> </w:t>
            </w:r>
          </w:p>
        </w:tc>
        <w:tc>
          <w:tcPr>
            <w:tcW w:w="2144" w:type="pct"/>
            <w:noWrap/>
          </w:tcPr>
          <w:p w14:paraId="59E9B759" w14:textId="77777777" w:rsidR="00CC2C61" w:rsidRPr="00EE02DF" w:rsidRDefault="00CC2C61" w:rsidP="007E3196">
            <w:pPr>
              <w:pStyle w:val="ZLITARTzmartliter"/>
              <w:ind w:left="0" w:firstLine="0"/>
              <w:jc w:val="left"/>
              <w:rPr>
                <w:rFonts w:ascii="Calibri" w:hAnsi="Calibri" w:cs="Calibri"/>
                <w:szCs w:val="24"/>
              </w:rPr>
            </w:pPr>
            <w:r w:rsidRPr="00EE02DF">
              <w:rPr>
                <w:rFonts w:ascii="Calibri" w:hAnsi="Calibri" w:cs="Calibri"/>
                <w:szCs w:val="24"/>
              </w:rPr>
              <w:t>1a. Jednostka oceniająca zgodność, która:</w:t>
            </w:r>
          </w:p>
          <w:p w14:paraId="762BC34C" w14:textId="77777777" w:rsidR="00CC2C61" w:rsidRPr="00EE02DF" w:rsidRDefault="00CC2C61" w:rsidP="007E3196">
            <w:pPr>
              <w:pStyle w:val="ZLITPKTzmpktliter"/>
              <w:ind w:left="987" w:firstLine="0"/>
              <w:jc w:val="left"/>
              <w:rPr>
                <w:rFonts w:ascii="Calibri" w:hAnsi="Calibri" w:cs="Calibri"/>
                <w:szCs w:val="24"/>
              </w:rPr>
            </w:pPr>
            <w:r w:rsidRPr="00EE02DF">
              <w:rPr>
                <w:rFonts w:ascii="Calibri" w:hAnsi="Calibri" w:cs="Calibri"/>
                <w:szCs w:val="24"/>
              </w:rPr>
              <w:t>1)</w:t>
            </w:r>
            <w:r w:rsidRPr="00EE02DF">
              <w:rPr>
                <w:rFonts w:ascii="Calibri" w:hAnsi="Calibri" w:cs="Calibri"/>
                <w:szCs w:val="24"/>
              </w:rPr>
              <w:tab/>
              <w:t>nie przekazuje informacji, o których mowa w art. 59l i art. 59u ust. 3 lub przekazuje je nieprawdziwe lub niekompletne,</w:t>
            </w:r>
          </w:p>
          <w:p w14:paraId="07F01F04" w14:textId="2DC44156" w:rsidR="00CC2C61" w:rsidRPr="00EE02DF" w:rsidRDefault="00CC2C61" w:rsidP="007E3196">
            <w:pPr>
              <w:pStyle w:val="ZLITPKTzmpktliter"/>
              <w:jc w:val="left"/>
              <w:rPr>
                <w:rFonts w:ascii="Calibri" w:hAnsi="Calibri" w:cs="Calibri"/>
                <w:szCs w:val="24"/>
              </w:rPr>
            </w:pPr>
            <w:r w:rsidRPr="00EE02DF">
              <w:rPr>
                <w:rFonts w:ascii="Calibri" w:hAnsi="Calibri" w:cs="Calibri"/>
                <w:szCs w:val="24"/>
              </w:rPr>
              <w:t>2)</w:t>
            </w:r>
            <w:r w:rsidRPr="00EE02DF">
              <w:rPr>
                <w:rFonts w:ascii="Calibri" w:hAnsi="Calibri" w:cs="Calibri"/>
                <w:szCs w:val="24"/>
              </w:rPr>
              <w:tab/>
              <w:t>nie wykonuje obowiązku określonego w art. 59z</w:t>
            </w:r>
            <w:r w:rsidR="001420FB" w:rsidRPr="00EE02DF">
              <w:rPr>
                <w:rFonts w:ascii="Calibri" w:hAnsi="Calibri" w:cs="Calibri"/>
                <w:szCs w:val="24"/>
              </w:rPr>
              <w:t>a</w:t>
            </w:r>
            <w:r w:rsidRPr="00EE02DF">
              <w:rPr>
                <w:rFonts w:ascii="Calibri" w:hAnsi="Calibri" w:cs="Calibri"/>
                <w:szCs w:val="24"/>
              </w:rPr>
              <w:t xml:space="preserve"> ust. 1 </w:t>
            </w:r>
          </w:p>
          <w:p w14:paraId="21E29F37" w14:textId="77777777" w:rsidR="00CC2C61" w:rsidRPr="00EE02DF" w:rsidRDefault="00CC2C61" w:rsidP="007E3196">
            <w:pPr>
              <w:pStyle w:val="ZLITCZWSPPKTzmczciwsppktliter"/>
              <w:jc w:val="left"/>
              <w:rPr>
                <w:rFonts w:ascii="Calibri" w:hAnsi="Calibri" w:cs="Calibri"/>
              </w:rPr>
            </w:pPr>
            <w:r w:rsidRPr="00EE02DF">
              <w:rPr>
                <w:rFonts w:ascii="Calibri" w:hAnsi="Calibri" w:cs="Calibri"/>
              </w:rPr>
              <w:t>- podlega karze pieniężnej w wysokości stanowiącej równowartość do dziesięciokrotnego przeciętnego wynagrodzenia miesięcznego w gospodarce narodowej za rok poprzedzający rok wymierzenia tej kary, ogłaszanego przez Prezesa Głównego Urzędu Statystycznego w Dzienniku Urzędowym Rzeczypospolitej Polskiej „Monitor Polski” na podstawie przepisów o emeryturach i rentach z Funduszu Ubezpieczeń Społecznych, zwanego dalej „przeciętnym wynagrodzeniem”.</w:t>
            </w:r>
          </w:p>
          <w:p w14:paraId="0E02D4C1" w14:textId="77777777" w:rsidR="00CC2C61" w:rsidRPr="00EE02DF" w:rsidRDefault="00CC2C61" w:rsidP="007E3196">
            <w:pPr>
              <w:pStyle w:val="ZLITUSTzmustliter"/>
              <w:jc w:val="left"/>
              <w:rPr>
                <w:rFonts w:ascii="Calibri" w:hAnsi="Calibri" w:cs="Calibri"/>
                <w:szCs w:val="24"/>
              </w:rPr>
            </w:pPr>
            <w:r w:rsidRPr="00EE02DF">
              <w:rPr>
                <w:rFonts w:ascii="Calibri" w:hAnsi="Calibri" w:cs="Calibri"/>
                <w:szCs w:val="24"/>
              </w:rPr>
              <w:t>1b. Jednostka oceniająca zgodność, która wydaje certyfikat dla produktów ICT, usług ICT lub procesów ICT niespełniających wymagań określonych w krajowym lub europejskim programie certyfikacji cyberbezpieczeństwa podlega karze pieniężnej w wysokości stanowiącej równowartość do dwudziestokrotnego przeciętnego wynagrodzenia.</w:t>
            </w:r>
          </w:p>
          <w:p w14:paraId="1DA8A670" w14:textId="77777777" w:rsidR="00CC2C61" w:rsidRPr="00EE02DF" w:rsidRDefault="00CC2C61" w:rsidP="007E3196">
            <w:pPr>
              <w:pStyle w:val="ZLITUSTzmustliter"/>
              <w:jc w:val="left"/>
              <w:rPr>
                <w:rFonts w:ascii="Calibri" w:hAnsi="Calibri" w:cs="Calibri"/>
                <w:szCs w:val="24"/>
              </w:rPr>
            </w:pPr>
            <w:r w:rsidRPr="00EE02DF">
              <w:rPr>
                <w:rFonts w:ascii="Calibri" w:hAnsi="Calibri" w:cs="Calibri"/>
                <w:szCs w:val="24"/>
              </w:rPr>
              <w:t>1c. Osoba fizyczna, osoba prawna lub jednostka organizacyjna nieposiadająca osobowości prawnej, która:</w:t>
            </w:r>
          </w:p>
          <w:p w14:paraId="6A05E49C" w14:textId="08FEB076" w:rsidR="00CC2C61" w:rsidRPr="00EE02DF" w:rsidRDefault="00CC2C61" w:rsidP="007E3196">
            <w:pPr>
              <w:pStyle w:val="ZLITPKTzmpktliter"/>
              <w:jc w:val="left"/>
              <w:rPr>
                <w:rFonts w:ascii="Calibri" w:hAnsi="Calibri" w:cs="Calibri"/>
                <w:szCs w:val="24"/>
              </w:rPr>
            </w:pPr>
            <w:r w:rsidRPr="00EE02DF">
              <w:rPr>
                <w:rFonts w:ascii="Calibri" w:hAnsi="Calibri" w:cs="Calibri"/>
                <w:szCs w:val="24"/>
              </w:rPr>
              <w:t>1)</w:t>
            </w:r>
            <w:r w:rsidRPr="00EE02DF">
              <w:rPr>
                <w:rFonts w:ascii="Calibri" w:hAnsi="Calibri" w:cs="Calibri"/>
                <w:szCs w:val="24"/>
              </w:rPr>
              <w:tab/>
              <w:t>uniemożliwia właściwym organom prowadzenie czynności kontrolnych w ramach n</w:t>
            </w:r>
            <w:r w:rsidR="001420FB" w:rsidRPr="00EE02DF">
              <w:rPr>
                <w:rFonts w:ascii="Calibri" w:hAnsi="Calibri" w:cs="Calibri"/>
                <w:szCs w:val="24"/>
              </w:rPr>
              <w:t>adzoru, o którym mowa w art. 59y</w:t>
            </w:r>
            <w:r w:rsidRPr="00EE02DF">
              <w:rPr>
                <w:rFonts w:ascii="Calibri" w:hAnsi="Calibri" w:cs="Calibri"/>
                <w:szCs w:val="24"/>
              </w:rPr>
              <w:t>, podlega karze pieniężnej w wysokości do dwudziestokrotnego przeciętnego wynagrodzenia,</w:t>
            </w:r>
          </w:p>
          <w:p w14:paraId="7F203146" w14:textId="78B0733C" w:rsidR="00CC2C61" w:rsidRPr="00EE02DF" w:rsidRDefault="00CC2C61" w:rsidP="007E3196">
            <w:pPr>
              <w:pStyle w:val="ZLITPKTzmpktliter"/>
              <w:jc w:val="left"/>
              <w:rPr>
                <w:rFonts w:ascii="Calibri" w:hAnsi="Calibri" w:cs="Calibri"/>
                <w:szCs w:val="24"/>
              </w:rPr>
            </w:pPr>
            <w:r w:rsidRPr="00EE02DF">
              <w:rPr>
                <w:rFonts w:ascii="Calibri" w:hAnsi="Calibri" w:cs="Calibri"/>
                <w:szCs w:val="24"/>
              </w:rPr>
              <w:t>2)</w:t>
            </w:r>
            <w:r w:rsidRPr="00EE02DF">
              <w:rPr>
                <w:rFonts w:ascii="Calibri" w:hAnsi="Calibri" w:cs="Calibri"/>
                <w:szCs w:val="24"/>
              </w:rPr>
              <w:tab/>
              <w:t>utrudnia właściwym organom prowadzenie czynności kontrolnych w ramach nadzoru, o którym mowa w art. 59</w:t>
            </w:r>
            <w:r w:rsidR="001420FB" w:rsidRPr="00EE02DF">
              <w:rPr>
                <w:rFonts w:ascii="Calibri" w:hAnsi="Calibri" w:cs="Calibri"/>
                <w:szCs w:val="24"/>
              </w:rPr>
              <w:t>y</w:t>
            </w:r>
            <w:r w:rsidRPr="00EE02DF">
              <w:rPr>
                <w:rFonts w:ascii="Calibri" w:hAnsi="Calibri" w:cs="Calibri"/>
                <w:szCs w:val="24"/>
              </w:rPr>
              <w:t>, podlega karze pieniężnej w wysokości do piętnastokrotnego przeciętnego wynagrodzenia,</w:t>
            </w:r>
          </w:p>
          <w:p w14:paraId="110F4D42" w14:textId="77777777" w:rsidR="00CC2C61" w:rsidRPr="00EE02DF" w:rsidRDefault="00CC2C61" w:rsidP="007E3196">
            <w:pPr>
              <w:pStyle w:val="ZLITPKTzmpktliter"/>
              <w:jc w:val="left"/>
              <w:rPr>
                <w:rFonts w:ascii="Calibri" w:hAnsi="Calibri" w:cs="Calibri"/>
                <w:szCs w:val="24"/>
              </w:rPr>
            </w:pPr>
            <w:r w:rsidRPr="00EE02DF">
              <w:rPr>
                <w:rFonts w:ascii="Calibri" w:hAnsi="Calibri" w:cs="Calibri"/>
                <w:szCs w:val="24"/>
              </w:rPr>
              <w:t>3)</w:t>
            </w:r>
            <w:r w:rsidRPr="00EE02DF">
              <w:rPr>
                <w:rFonts w:ascii="Calibri" w:hAnsi="Calibri" w:cs="Calibri"/>
                <w:szCs w:val="24"/>
              </w:rPr>
              <w:tab/>
              <w:t>wprowadza klientów w błąd co do spełnienia przez produkt ICT, usługę ICT lub proces ICT wymagań określonych w krajowym lub europejskim programie certyfikacji cyberbezpieczeństwa,</w:t>
            </w:r>
          </w:p>
          <w:p w14:paraId="13139626" w14:textId="77777777" w:rsidR="00CC2C61" w:rsidRPr="00EE02DF" w:rsidRDefault="00CC2C61" w:rsidP="007E3196">
            <w:pPr>
              <w:pStyle w:val="ZLITPKTzmpktliter"/>
              <w:jc w:val="left"/>
              <w:rPr>
                <w:rFonts w:ascii="Calibri" w:hAnsi="Calibri" w:cs="Calibri"/>
                <w:szCs w:val="24"/>
              </w:rPr>
            </w:pPr>
            <w:r w:rsidRPr="00EE02DF">
              <w:rPr>
                <w:rFonts w:ascii="Calibri" w:hAnsi="Calibri" w:cs="Calibri"/>
                <w:szCs w:val="24"/>
              </w:rPr>
              <w:t>4)</w:t>
            </w:r>
            <w:r w:rsidRPr="00EE02DF">
              <w:rPr>
                <w:rFonts w:ascii="Calibri" w:hAnsi="Calibri" w:cs="Calibri"/>
                <w:szCs w:val="24"/>
              </w:rPr>
              <w:tab/>
              <w:t>działa jako jednostka oceniająca zgodność bez wymaganej akredytacji</w:t>
            </w:r>
          </w:p>
          <w:p w14:paraId="7173F9FB" w14:textId="77777777" w:rsidR="00CC2C61" w:rsidRPr="00EE02DF" w:rsidRDefault="00CC2C61" w:rsidP="007E3196">
            <w:pPr>
              <w:pStyle w:val="ZLITCZWSPPKTzmczciwsppktliter"/>
              <w:jc w:val="left"/>
              <w:rPr>
                <w:rFonts w:ascii="Calibri" w:hAnsi="Calibri" w:cs="Calibri"/>
              </w:rPr>
            </w:pPr>
            <w:r w:rsidRPr="00EE02DF">
              <w:rPr>
                <w:rFonts w:ascii="Calibri" w:hAnsi="Calibri" w:cs="Calibri"/>
              </w:rPr>
              <w:t>- podlega karze pieniężnej w wysokości stanowiącej równowartość do dziesięciokrotnego przeciętnego wynagrodzenia.</w:t>
            </w:r>
          </w:p>
          <w:p w14:paraId="094A0BA5" w14:textId="77777777" w:rsidR="005B26E6" w:rsidRPr="00EE02DF" w:rsidRDefault="005B26E6" w:rsidP="007E3196">
            <w:pPr>
              <w:spacing w:after="0" w:line="360" w:lineRule="auto"/>
              <w:rPr>
                <w:rFonts w:ascii="Calibri" w:hAnsi="Calibri" w:cs="Calibri"/>
                <w:sz w:val="24"/>
                <w:szCs w:val="24"/>
              </w:rPr>
            </w:pPr>
          </w:p>
        </w:tc>
      </w:tr>
    </w:tbl>
    <w:p w14:paraId="32AEB951" w14:textId="77777777" w:rsidR="009C3592" w:rsidRPr="007E3196" w:rsidRDefault="009C3592" w:rsidP="007E3196">
      <w:pPr>
        <w:spacing w:after="0" w:line="360" w:lineRule="auto"/>
        <w:rPr>
          <w:rFonts w:ascii="Calibri" w:hAnsi="Calibri" w:cs="Calibri"/>
          <w:sz w:val="24"/>
          <w:szCs w:val="24"/>
        </w:rPr>
      </w:pPr>
    </w:p>
    <w:p w14:paraId="7408272C" w14:textId="77777777" w:rsidR="00400ABA" w:rsidRPr="007E3196" w:rsidRDefault="00400ABA" w:rsidP="007E3196">
      <w:pPr>
        <w:spacing w:line="360" w:lineRule="auto"/>
        <w:rPr>
          <w:rFonts w:ascii="Calibri" w:hAnsi="Calibri" w:cs="Calibri"/>
          <w:sz w:val="24"/>
          <w:szCs w:val="24"/>
        </w:rPr>
      </w:pPr>
    </w:p>
    <w:p w14:paraId="77D3BF83" w14:textId="77777777" w:rsidR="007E3196" w:rsidRPr="007E3196" w:rsidRDefault="007E3196" w:rsidP="007E3196">
      <w:pPr>
        <w:spacing w:line="360" w:lineRule="auto"/>
        <w:rPr>
          <w:rFonts w:ascii="Calibri" w:hAnsi="Calibri" w:cs="Calibri"/>
          <w:sz w:val="24"/>
          <w:szCs w:val="24"/>
        </w:rPr>
      </w:pPr>
    </w:p>
    <w:sectPr w:rsidR="007E3196" w:rsidRPr="007E3196" w:rsidSect="00FC41DA">
      <w:footerReference w:type="default" r:id="rId1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573EB6" w14:textId="77777777" w:rsidR="00624DBB" w:rsidRDefault="00624DBB">
      <w:pPr>
        <w:spacing w:after="0" w:line="240" w:lineRule="auto"/>
      </w:pPr>
      <w:r>
        <w:separator/>
      </w:r>
    </w:p>
  </w:endnote>
  <w:endnote w:type="continuationSeparator" w:id="0">
    <w:p w14:paraId="62939178" w14:textId="77777777" w:rsidR="00624DBB" w:rsidRDefault="00624D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4710850"/>
      <w:docPartObj>
        <w:docPartGallery w:val="Page Numbers (Bottom of Page)"/>
        <w:docPartUnique/>
      </w:docPartObj>
    </w:sdtPr>
    <w:sdtEndPr/>
    <w:sdtContent>
      <w:p w14:paraId="3DC985BE" w14:textId="77777777" w:rsidR="00FC41DA" w:rsidRDefault="005046B2">
        <w:pPr>
          <w:pStyle w:val="Stopka"/>
          <w:jc w:val="center"/>
        </w:pPr>
        <w:r>
          <w:fldChar w:fldCharType="begin"/>
        </w:r>
        <w:r>
          <w:instrText>PAGE   \* MERGEFORMAT</w:instrText>
        </w:r>
        <w:r>
          <w:fldChar w:fldCharType="separate"/>
        </w:r>
        <w:r w:rsidR="001B6C81">
          <w:rPr>
            <w:noProof/>
          </w:rPr>
          <w:t>1</w:t>
        </w:r>
        <w:r>
          <w:fldChar w:fldCharType="end"/>
        </w:r>
      </w:p>
    </w:sdtContent>
  </w:sdt>
  <w:p w14:paraId="771C9CD1" w14:textId="77777777" w:rsidR="00FC41DA" w:rsidRDefault="00624DB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EEE80D" w14:textId="77777777" w:rsidR="00624DBB" w:rsidRDefault="00624DBB">
      <w:pPr>
        <w:spacing w:after="0" w:line="240" w:lineRule="auto"/>
      </w:pPr>
      <w:r>
        <w:separator/>
      </w:r>
    </w:p>
  </w:footnote>
  <w:footnote w:type="continuationSeparator" w:id="0">
    <w:p w14:paraId="02C9AAF7" w14:textId="77777777" w:rsidR="00624DBB" w:rsidRDefault="00624DB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525D43"/>
    <w:multiLevelType w:val="hybridMultilevel"/>
    <w:tmpl w:val="5FD26D7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46B7F90"/>
    <w:multiLevelType w:val="hybridMultilevel"/>
    <w:tmpl w:val="F2F2DFF8"/>
    <w:lvl w:ilvl="0" w:tplc="B03A332E">
      <w:start w:val="1"/>
      <w:numFmt w:val="decimal"/>
      <w:lvlText w:val="%1)"/>
      <w:lvlJc w:val="left"/>
      <w:pPr>
        <w:ind w:left="1014" w:hanging="504"/>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2" w15:restartNumberingAfterBreak="0">
    <w:nsid w:val="1B2A444D"/>
    <w:multiLevelType w:val="hybridMultilevel"/>
    <w:tmpl w:val="4052E02A"/>
    <w:lvl w:ilvl="0" w:tplc="A8D8E844">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F523628"/>
    <w:multiLevelType w:val="hybridMultilevel"/>
    <w:tmpl w:val="C458EA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3C1539C"/>
    <w:multiLevelType w:val="hybridMultilevel"/>
    <w:tmpl w:val="CC4C0E00"/>
    <w:lvl w:ilvl="0" w:tplc="84F89E70">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C8816F4"/>
    <w:multiLevelType w:val="hybridMultilevel"/>
    <w:tmpl w:val="83D4FF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E07795C"/>
    <w:multiLevelType w:val="hybridMultilevel"/>
    <w:tmpl w:val="C6FA1D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EA4D9D"/>
    <w:multiLevelType w:val="hybridMultilevel"/>
    <w:tmpl w:val="65ACFD44"/>
    <w:lvl w:ilvl="0" w:tplc="167E203E">
      <w:start w:val="1"/>
      <w:numFmt w:val="decimal"/>
      <w:lvlText w:val="%1."/>
      <w:lvlJc w:val="left"/>
      <w:pPr>
        <w:ind w:left="785"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7BF54EA"/>
    <w:multiLevelType w:val="hybridMultilevel"/>
    <w:tmpl w:val="5082DE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B5C6A5F"/>
    <w:multiLevelType w:val="hybridMultilevel"/>
    <w:tmpl w:val="88605B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2096060"/>
    <w:multiLevelType w:val="hybridMultilevel"/>
    <w:tmpl w:val="FBCC49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A9D0D00"/>
    <w:multiLevelType w:val="hybridMultilevel"/>
    <w:tmpl w:val="E030502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FD80AD4"/>
    <w:multiLevelType w:val="hybridMultilevel"/>
    <w:tmpl w:val="229870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E4E4CE8"/>
    <w:multiLevelType w:val="hybridMultilevel"/>
    <w:tmpl w:val="4BC08460"/>
    <w:lvl w:ilvl="0" w:tplc="6406B47E">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0"/>
  </w:num>
  <w:num w:numId="3">
    <w:abstractNumId w:val="8"/>
  </w:num>
  <w:num w:numId="4">
    <w:abstractNumId w:val="11"/>
  </w:num>
  <w:num w:numId="5">
    <w:abstractNumId w:val="10"/>
  </w:num>
  <w:num w:numId="6">
    <w:abstractNumId w:val="2"/>
  </w:num>
  <w:num w:numId="7">
    <w:abstractNumId w:val="5"/>
  </w:num>
  <w:num w:numId="8">
    <w:abstractNumId w:val="4"/>
  </w:num>
  <w:num w:numId="9">
    <w:abstractNumId w:val="3"/>
  </w:num>
  <w:num w:numId="10">
    <w:abstractNumId w:val="1"/>
  </w:num>
  <w:num w:numId="11">
    <w:abstractNumId w:val="12"/>
  </w:num>
  <w:num w:numId="12">
    <w:abstractNumId w:val="13"/>
  </w:num>
  <w:num w:numId="13">
    <w:abstractNumId w:val="6"/>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592"/>
    <w:rsid w:val="001420FB"/>
    <w:rsid w:val="00147E15"/>
    <w:rsid w:val="001740D8"/>
    <w:rsid w:val="001B6C81"/>
    <w:rsid w:val="002A6DB0"/>
    <w:rsid w:val="003220BD"/>
    <w:rsid w:val="003C5601"/>
    <w:rsid w:val="003E4804"/>
    <w:rsid w:val="00400ABA"/>
    <w:rsid w:val="004506C2"/>
    <w:rsid w:val="004509F1"/>
    <w:rsid w:val="004C747B"/>
    <w:rsid w:val="005046B2"/>
    <w:rsid w:val="005060F5"/>
    <w:rsid w:val="005231C3"/>
    <w:rsid w:val="00565EFE"/>
    <w:rsid w:val="005B26E6"/>
    <w:rsid w:val="00624DBB"/>
    <w:rsid w:val="00672B5D"/>
    <w:rsid w:val="00682D74"/>
    <w:rsid w:val="0068537F"/>
    <w:rsid w:val="006A6221"/>
    <w:rsid w:val="006D4474"/>
    <w:rsid w:val="007541C1"/>
    <w:rsid w:val="0075501D"/>
    <w:rsid w:val="007B2B76"/>
    <w:rsid w:val="007E3196"/>
    <w:rsid w:val="00800D74"/>
    <w:rsid w:val="00896B0C"/>
    <w:rsid w:val="008B4273"/>
    <w:rsid w:val="008B5F53"/>
    <w:rsid w:val="008E5C91"/>
    <w:rsid w:val="008F22DA"/>
    <w:rsid w:val="00954A66"/>
    <w:rsid w:val="009C3592"/>
    <w:rsid w:val="009D62C9"/>
    <w:rsid w:val="009F2EC2"/>
    <w:rsid w:val="00A11388"/>
    <w:rsid w:val="00A23161"/>
    <w:rsid w:val="00B02795"/>
    <w:rsid w:val="00B365D7"/>
    <w:rsid w:val="00BC7ABF"/>
    <w:rsid w:val="00BE7BBC"/>
    <w:rsid w:val="00C91BB2"/>
    <w:rsid w:val="00CC2C61"/>
    <w:rsid w:val="00CC3881"/>
    <w:rsid w:val="00CF0DE7"/>
    <w:rsid w:val="00DA6B49"/>
    <w:rsid w:val="00DB01B6"/>
    <w:rsid w:val="00EC3018"/>
    <w:rsid w:val="00EE02DF"/>
    <w:rsid w:val="00F149E5"/>
    <w:rsid w:val="00F23282"/>
    <w:rsid w:val="00FE01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4EC71"/>
  <w15:chartTrackingRefBased/>
  <w15:docId w15:val="{5C0911F2-CBFB-438A-A9DF-65C932B00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C3592"/>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9C35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C3592"/>
    <w:pPr>
      <w:autoSpaceDE w:val="0"/>
      <w:autoSpaceDN w:val="0"/>
      <w:adjustRightInd w:val="0"/>
      <w:spacing w:after="0" w:line="240" w:lineRule="auto"/>
    </w:pPr>
    <w:rPr>
      <w:rFonts w:ascii="Times New Roman" w:hAnsi="Times New Roman" w:cs="Times New Roman"/>
      <w:color w:val="000000"/>
      <w:sz w:val="24"/>
      <w:szCs w:val="24"/>
    </w:rPr>
  </w:style>
  <w:style w:type="paragraph" w:styleId="Stopka">
    <w:name w:val="footer"/>
    <w:basedOn w:val="Normalny"/>
    <w:link w:val="StopkaZnak"/>
    <w:uiPriority w:val="99"/>
    <w:unhideWhenUsed/>
    <w:rsid w:val="009C359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C3592"/>
  </w:style>
  <w:style w:type="paragraph" w:styleId="Akapitzlist">
    <w:name w:val="List Paragraph"/>
    <w:basedOn w:val="Normalny"/>
    <w:uiPriority w:val="34"/>
    <w:qFormat/>
    <w:rsid w:val="009C3592"/>
    <w:pPr>
      <w:ind w:left="720"/>
      <w:contextualSpacing/>
    </w:pPr>
  </w:style>
  <w:style w:type="paragraph" w:customStyle="1" w:styleId="ZLITzmlitartykuempunktem">
    <w:name w:val="Z/LIT – zm. lit. artykułem (punktem)"/>
    <w:basedOn w:val="Normalny"/>
    <w:uiPriority w:val="32"/>
    <w:qFormat/>
    <w:rsid w:val="00CC2C61"/>
    <w:pPr>
      <w:spacing w:after="0" w:line="360" w:lineRule="auto"/>
      <w:ind w:left="986" w:hanging="476"/>
      <w:jc w:val="both"/>
    </w:pPr>
    <w:rPr>
      <w:rFonts w:ascii="Times" w:eastAsiaTheme="minorEastAsia" w:hAnsi="Times" w:cs="Arial"/>
      <w:bCs/>
      <w:sz w:val="24"/>
      <w:szCs w:val="20"/>
      <w:lang w:eastAsia="pl-PL"/>
    </w:rPr>
  </w:style>
  <w:style w:type="paragraph" w:customStyle="1" w:styleId="ZLITUSTzmustliter">
    <w:name w:val="Z_LIT/UST(§) – zm. ust. (§) literą"/>
    <w:basedOn w:val="Normalny"/>
    <w:uiPriority w:val="46"/>
    <w:qFormat/>
    <w:rsid w:val="00CC2C61"/>
    <w:pPr>
      <w:suppressAutoHyphens/>
      <w:autoSpaceDE w:val="0"/>
      <w:autoSpaceDN w:val="0"/>
      <w:adjustRightInd w:val="0"/>
      <w:spacing w:after="0" w:line="360" w:lineRule="auto"/>
      <w:ind w:left="987" w:firstLine="510"/>
      <w:jc w:val="both"/>
    </w:pPr>
    <w:rPr>
      <w:rFonts w:ascii="Times" w:eastAsiaTheme="minorEastAsia" w:hAnsi="Times" w:cs="Arial"/>
      <w:bCs/>
      <w:sz w:val="24"/>
      <w:szCs w:val="20"/>
      <w:lang w:eastAsia="pl-PL"/>
    </w:rPr>
  </w:style>
  <w:style w:type="paragraph" w:customStyle="1" w:styleId="ZLITPKTzmpktliter">
    <w:name w:val="Z_LIT/PKT – zm. pkt literą"/>
    <w:basedOn w:val="Normalny"/>
    <w:uiPriority w:val="47"/>
    <w:qFormat/>
    <w:rsid w:val="00CC2C61"/>
    <w:pPr>
      <w:spacing w:after="0" w:line="360" w:lineRule="auto"/>
      <w:ind w:left="1497" w:hanging="510"/>
      <w:jc w:val="both"/>
    </w:pPr>
    <w:rPr>
      <w:rFonts w:ascii="Times" w:eastAsiaTheme="minorEastAsia" w:hAnsi="Times" w:cs="Arial"/>
      <w:bCs/>
      <w:sz w:val="24"/>
      <w:szCs w:val="20"/>
      <w:lang w:eastAsia="pl-PL"/>
    </w:rPr>
  </w:style>
  <w:style w:type="paragraph" w:customStyle="1" w:styleId="ZLITCZWSPPKTzmczciwsppktliter">
    <w:name w:val="Z_LIT/CZ_WSP_PKT – zm. części wsp. pkt literą"/>
    <w:basedOn w:val="Normalny"/>
    <w:next w:val="Normalny"/>
    <w:uiPriority w:val="50"/>
    <w:qFormat/>
    <w:rsid w:val="00CC2C61"/>
    <w:pPr>
      <w:spacing w:after="0" w:line="360" w:lineRule="auto"/>
      <w:ind w:left="987"/>
      <w:jc w:val="both"/>
    </w:pPr>
    <w:rPr>
      <w:rFonts w:ascii="Times" w:eastAsiaTheme="minorEastAsia" w:hAnsi="Times" w:cs="Arial"/>
      <w:bCs/>
      <w:sz w:val="24"/>
      <w:szCs w:val="24"/>
      <w:lang w:eastAsia="pl-PL"/>
    </w:rPr>
  </w:style>
  <w:style w:type="paragraph" w:customStyle="1" w:styleId="ZLITARTzmartliter">
    <w:name w:val="Z_LIT/ART(§) – zm. art. (§) literą"/>
    <w:basedOn w:val="ZLITUSTzmustliter"/>
    <w:uiPriority w:val="46"/>
    <w:qFormat/>
    <w:rsid w:val="00CC2C61"/>
    <w:rPr>
      <w:rFonts w:ascii="Times New Roman" w:hAnsi="Times New Roman"/>
    </w:rPr>
  </w:style>
  <w:style w:type="paragraph" w:customStyle="1" w:styleId="ZARTzmartartykuempunktem">
    <w:name w:val="Z/ART(§) – zm. art. (§) artykułem (punktem)"/>
    <w:basedOn w:val="Normalny"/>
    <w:uiPriority w:val="30"/>
    <w:qFormat/>
    <w:rsid w:val="00CC2C61"/>
    <w:pPr>
      <w:suppressAutoHyphens/>
      <w:autoSpaceDE w:val="0"/>
      <w:autoSpaceDN w:val="0"/>
      <w:adjustRightInd w:val="0"/>
      <w:spacing w:after="0" w:line="360" w:lineRule="auto"/>
      <w:ind w:left="510" w:firstLine="510"/>
      <w:jc w:val="both"/>
    </w:pPr>
    <w:rPr>
      <w:rFonts w:ascii="Times" w:eastAsiaTheme="minorEastAsia" w:hAnsi="Times" w:cs="Arial"/>
      <w:sz w:val="24"/>
      <w:szCs w:val="20"/>
      <w:lang w:eastAsia="pl-PL"/>
    </w:rPr>
  </w:style>
  <w:style w:type="paragraph" w:customStyle="1" w:styleId="ZUSTzmustartykuempunktem">
    <w:name w:val="Z/UST(§) – zm. ust. (§) artykułem (punktem)"/>
    <w:basedOn w:val="ZARTzmartartykuempunktem"/>
    <w:uiPriority w:val="30"/>
    <w:qFormat/>
    <w:rsid w:val="00CC2C61"/>
  </w:style>
  <w:style w:type="paragraph" w:customStyle="1" w:styleId="ZPKTzmpktartykuempunktem">
    <w:name w:val="Z/PKT – zm. pkt artykułem (punktem)"/>
    <w:basedOn w:val="Normalny"/>
    <w:uiPriority w:val="31"/>
    <w:qFormat/>
    <w:rsid w:val="00147E15"/>
    <w:pPr>
      <w:spacing w:after="0" w:line="360" w:lineRule="auto"/>
      <w:ind w:left="1020" w:hanging="510"/>
      <w:jc w:val="both"/>
    </w:pPr>
    <w:rPr>
      <w:rFonts w:ascii="Times" w:eastAsiaTheme="minorEastAsia" w:hAnsi="Times" w:cs="Arial"/>
      <w:bCs/>
      <w:sz w:val="24"/>
      <w:szCs w:val="20"/>
      <w:lang w:eastAsia="pl-PL"/>
    </w:rPr>
  </w:style>
  <w:style w:type="paragraph" w:customStyle="1" w:styleId="ZCZWSPPKTzmczciwsppktartykuempunktem">
    <w:name w:val="Z/CZ_WSP_PKT – zm. części wsp. pkt artykułem (punktem)"/>
    <w:basedOn w:val="Normalny"/>
    <w:next w:val="ZARTzmartartykuempunktem"/>
    <w:uiPriority w:val="34"/>
    <w:qFormat/>
    <w:rsid w:val="00147E15"/>
    <w:pPr>
      <w:spacing w:after="0" w:line="360" w:lineRule="auto"/>
      <w:ind w:left="510"/>
      <w:jc w:val="both"/>
    </w:pPr>
    <w:rPr>
      <w:rFonts w:ascii="Times" w:eastAsiaTheme="minorEastAsia" w:hAnsi="Times" w:cs="Arial"/>
      <w:bCs/>
      <w:sz w:val="24"/>
      <w:szCs w:val="20"/>
      <w:lang w:eastAsia="pl-PL"/>
    </w:rPr>
  </w:style>
  <w:style w:type="paragraph" w:customStyle="1" w:styleId="ARTartustawynprozporzdzenia">
    <w:name w:val="ART(§) – art. ustawy (§ np. rozporządzenia)"/>
    <w:uiPriority w:val="11"/>
    <w:qFormat/>
    <w:rsid w:val="003E4804"/>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styleId="Tekstdymka">
    <w:name w:val="Balloon Text"/>
    <w:basedOn w:val="Normalny"/>
    <w:link w:val="TekstdymkaZnak"/>
    <w:uiPriority w:val="99"/>
    <w:semiHidden/>
    <w:unhideWhenUsed/>
    <w:rsid w:val="00CF0DE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F0DE7"/>
    <w:rPr>
      <w:rFonts w:ascii="Segoe UI" w:hAnsi="Segoe UI" w:cs="Segoe UI"/>
      <w:sz w:val="18"/>
      <w:szCs w:val="18"/>
    </w:rPr>
  </w:style>
  <w:style w:type="character" w:styleId="Odwoaniedokomentarza">
    <w:name w:val="annotation reference"/>
    <w:basedOn w:val="Domylnaczcionkaakapitu"/>
    <w:uiPriority w:val="99"/>
    <w:semiHidden/>
    <w:unhideWhenUsed/>
    <w:rsid w:val="00682D74"/>
    <w:rPr>
      <w:sz w:val="16"/>
      <w:szCs w:val="16"/>
    </w:rPr>
  </w:style>
  <w:style w:type="paragraph" w:styleId="Tekstkomentarza">
    <w:name w:val="annotation text"/>
    <w:basedOn w:val="Normalny"/>
    <w:link w:val="TekstkomentarzaZnak"/>
    <w:uiPriority w:val="99"/>
    <w:semiHidden/>
    <w:unhideWhenUsed/>
    <w:rsid w:val="00682D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82D74"/>
    <w:rPr>
      <w:sz w:val="20"/>
      <w:szCs w:val="20"/>
    </w:rPr>
  </w:style>
  <w:style w:type="paragraph" w:styleId="Tematkomentarza">
    <w:name w:val="annotation subject"/>
    <w:basedOn w:val="Tekstkomentarza"/>
    <w:next w:val="Tekstkomentarza"/>
    <w:link w:val="TematkomentarzaZnak"/>
    <w:uiPriority w:val="99"/>
    <w:semiHidden/>
    <w:unhideWhenUsed/>
    <w:rsid w:val="00682D74"/>
    <w:rPr>
      <w:b/>
      <w:bCs/>
    </w:rPr>
  </w:style>
  <w:style w:type="character" w:customStyle="1" w:styleId="TematkomentarzaZnak">
    <w:name w:val="Temat komentarza Znak"/>
    <w:basedOn w:val="TekstkomentarzaZnak"/>
    <w:link w:val="Tematkomentarza"/>
    <w:uiPriority w:val="99"/>
    <w:semiHidden/>
    <w:rsid w:val="00682D74"/>
    <w:rPr>
      <w:b/>
      <w:bCs/>
      <w:sz w:val="20"/>
      <w:szCs w:val="20"/>
    </w:rPr>
  </w:style>
  <w:style w:type="paragraph" w:styleId="Nagwek">
    <w:name w:val="header"/>
    <w:basedOn w:val="Normalny"/>
    <w:link w:val="NagwekZnak"/>
    <w:uiPriority w:val="99"/>
    <w:rsid w:val="007B2B76"/>
    <w:pPr>
      <w:widowControl w:val="0"/>
      <w:tabs>
        <w:tab w:val="center" w:pos="4536"/>
        <w:tab w:val="right" w:pos="9072"/>
      </w:tabs>
      <w:suppressAutoHyphens/>
      <w:spacing w:after="0" w:line="360" w:lineRule="auto"/>
    </w:pPr>
    <w:rPr>
      <w:rFonts w:ascii="Times" w:eastAsia="Times New Roman" w:hAnsi="Times" w:cs="Times New Roman"/>
      <w:kern w:val="1"/>
      <w:sz w:val="24"/>
      <w:szCs w:val="24"/>
      <w:lang w:eastAsia="ar-SA"/>
    </w:rPr>
  </w:style>
  <w:style w:type="character" w:customStyle="1" w:styleId="NagwekZnak">
    <w:name w:val="Nagłówek Znak"/>
    <w:basedOn w:val="Domylnaczcionkaakapitu"/>
    <w:link w:val="Nagwek"/>
    <w:uiPriority w:val="99"/>
    <w:rsid w:val="007B2B76"/>
    <w:rPr>
      <w:rFonts w:ascii="Times" w:eastAsia="Times New Roman" w:hAnsi="Times" w:cs="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2C58E7ED7D5FC42891179C030573E1E" ma:contentTypeVersion="6" ma:contentTypeDescription="Utwórz nowy dokument." ma:contentTypeScope="" ma:versionID="f2830368545cb974484c7230e940e644">
  <xsd:schema xmlns:xsd="http://www.w3.org/2001/XMLSchema" xmlns:xs="http://www.w3.org/2001/XMLSchema" xmlns:p="http://schemas.microsoft.com/office/2006/metadata/properties" xmlns:ns2="8ec367dd-d5af-4f47-bdf8-5556732963d4" xmlns:ns3="0bf41241-5b92-4058-8568-013744b84d7f" targetNamespace="http://schemas.microsoft.com/office/2006/metadata/properties" ma:root="true" ma:fieldsID="78d53edaa35e8bbcd26750432d20f92b" ns2:_="" ns3:_="">
    <xsd:import namespace="8ec367dd-d5af-4f47-bdf8-5556732963d4"/>
    <xsd:import namespace="0bf41241-5b92-4058-8568-013744b84d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c367dd-d5af-4f47-bdf8-5556732963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f41241-5b92-4058-8568-013744b84d7f"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BE666-EFF4-4E25-AC62-B5A1FA7095F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6D671C0-384F-47B2-99D8-FADE81E6C2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c367dd-d5af-4f47-bdf8-5556732963d4"/>
    <ds:schemaRef ds:uri="0bf41241-5b92-4058-8568-013744b84d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B7E53F-74D6-4B54-A997-ABC7F42B055E}">
  <ds:schemaRefs>
    <ds:schemaRef ds:uri="http://schemas.microsoft.com/sharepoint/v3/contenttype/forms"/>
  </ds:schemaRefs>
</ds:datastoreItem>
</file>

<file path=customXml/itemProps4.xml><?xml version="1.0" encoding="utf-8"?>
<ds:datastoreItem xmlns:ds="http://schemas.openxmlformats.org/officeDocument/2006/customXml" ds:itemID="{4F4C19B9-C298-4E3A-ABC4-FD576CDFC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6699</Words>
  <Characters>40195</Characters>
  <Application>Microsoft Office Word</Application>
  <DocSecurity>0</DocSecurity>
  <Lines>334</Lines>
  <Paragraphs>93</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46801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Michalski Krzysztof</dc:creator>
  <cp:keywords/>
  <dc:description/>
  <cp:lastModifiedBy>Dobrowolski Tomasz</cp:lastModifiedBy>
  <cp:revision>2</cp:revision>
  <dcterms:created xsi:type="dcterms:W3CDTF">2021-01-20T11:01:00Z</dcterms:created>
  <dcterms:modified xsi:type="dcterms:W3CDTF">2021-01-20T11:01:00Z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0x010100D2C58E7ED7D5FC42891179C030573E1E</vt:lpwstr>
  </property>
</Properties>
</file>